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FD4" w:rsidRPr="003B11C3" w:rsidRDefault="00332FD4" w:rsidP="00EC7FA2">
      <w:pPr>
        <w:pStyle w:val="Subtitle"/>
      </w:pPr>
    </w:p>
    <w:p w:rsidR="00332FD4" w:rsidRPr="003B11C3" w:rsidRDefault="00747CB6">
      <w:pPr>
        <w:rPr>
          <w:lang w:val="en-US"/>
        </w:rPr>
      </w:pPr>
      <w:r w:rsidRPr="003B11C3">
        <w:rPr>
          <w:noProof/>
          <w:lang w:eastAsia="en-GB"/>
        </w:rPr>
        <mc:AlternateContent>
          <mc:Choice Requires="wps">
            <w:drawing>
              <wp:anchor distT="45720" distB="45720" distL="114300" distR="114300" simplePos="0" relativeHeight="251697152" behindDoc="1" locked="0" layoutInCell="1" allowOverlap="1" wp14:anchorId="5648BD58" wp14:editId="55D0702F">
                <wp:simplePos x="0" y="0"/>
                <wp:positionH relativeFrom="page">
                  <wp:align>center</wp:align>
                </wp:positionH>
                <wp:positionV relativeFrom="page">
                  <wp:align>center</wp:align>
                </wp:positionV>
                <wp:extent cx="7183120" cy="6883400"/>
                <wp:effectExtent l="0" t="0" r="0" b="12700"/>
                <wp:wrapNone/>
                <wp:docPr id="3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3120" cy="6883400"/>
                        </a:xfrm>
                        <a:prstGeom prst="rect">
                          <a:avLst/>
                        </a:prstGeom>
                        <a:noFill/>
                        <a:ln w="9525">
                          <a:noFill/>
                          <a:miter lim="800000"/>
                          <a:headEnd/>
                          <a:tailEnd/>
                        </a:ln>
                      </wps:spPr>
                      <wps:txbx>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wps:txbx>
                      <wps:bodyPr rot="0" vert="horz" wrap="square" lIns="0" tIns="0" rIns="0" bIns="0" anchor="b" anchorCtr="0">
                        <a:noAutofit/>
                      </wps:bodyPr>
                    </wps:wsp>
                  </a:graphicData>
                </a:graphic>
                <wp14:sizeRelH relativeFrom="page">
                  <wp14:pctWidth>95000</wp14:pctWidth>
                </wp14:sizeRelH>
                <wp14:sizeRelV relativeFrom="margin">
                  <wp14:pctHeight>80000</wp14:pctHeight>
                </wp14:sizeRelV>
              </wp:anchor>
            </w:drawing>
          </mc:Choice>
          <mc:Fallback>
            <w:pict>
              <v:shapetype w14:anchorId="5648BD58" id="_x0000_t202" coordsize="21600,21600" o:spt="202" path="m,l,21600r21600,l21600,xe">
                <v:stroke joinstyle="miter"/>
                <v:path gradientshapeok="t" o:connecttype="rect"/>
              </v:shapetype>
              <v:shape id="Text Box 2" o:spid="_x0000_s1026" type="#_x0000_t202" style="position:absolute;margin-left:0;margin-top:0;width:565.6pt;height:542pt;z-index:-251619328;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" filled="f" stroked="f">
                <v:textbox inset="0,0,0,0">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mc:Fallback>
        </mc:AlternateContent>
      </w:r>
    </w:p>
    <w:p w:rsidR="00B300F8" w:rsidRPr="003B11C3" w:rsidRDefault="00747CB6">
      <w:pPr>
        <w:rPr>
          <w:lang w:val="en-US"/>
        </w:rPr>
      </w:pPr>
      <w:r w:rsidRPr="003B11C3">
        <w:rPr>
          <w:noProof/>
          <w:lang w:eastAsia="en-GB"/>
        </w:rPr>
        <mc:AlternateContent>
          <mc:Choice Requires="wps">
            <w:drawing>
              <wp:anchor distT="45720" distB="45720" distL="114300" distR="114300" simplePos="0" relativeHeight="251668480" behindDoc="0" locked="0" layoutInCell="1" allowOverlap="1" wp14:anchorId="5648BD59" wp14:editId="69CF831F">
                <wp:simplePos x="0" y="0"/>
                <wp:positionH relativeFrom="margin">
                  <wp:align>center</wp:align>
                </wp:positionH>
                <wp:positionV relativeFrom="page">
                  <wp:align>center</wp:align>
                </wp:positionV>
                <wp:extent cx="5832475" cy="429768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75" cy="4297680"/>
                        </a:xfrm>
                        <a:prstGeom prst="rect">
                          <a:avLst/>
                        </a:prstGeom>
                        <a:noFill/>
                        <a:ln w="9525">
                          <a:noFill/>
                          <a:miter lim="800000"/>
                          <a:headEnd/>
                          <a:tailEnd/>
                        </a:ln>
                      </wps:spPr>
                      <wps:txbx>
                        <w:txbxContent>
                          <w:p w:rsidR="00B45648" w:rsidRPr="00633FF1" w:rsidRDefault="00E22721" w:rsidP="001644F1">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3364D4">
                                  <w:rPr>
                                    <w:rFonts w:ascii="Calibri" w:eastAsiaTheme="majorEastAsia" w:hAnsi="Calibri" w:cstheme="majorBidi"/>
                                    <w:color w:val="0F7DC2"/>
                                    <w:kern w:val="28"/>
                                    <w:sz w:val="56"/>
                                    <w:szCs w:val="56"/>
                                  </w:rPr>
                                  <w:t>&lt;&lt;client/customer&gt;&gt;    &lt;project/process name&gt;</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9F210F" w:rsidP="00EC7FA2">
                                <w:pPr>
                                  <w:pStyle w:val="Subtitle"/>
                                  <w:jc w:val="center"/>
                                  <w:rPr>
                                    <w:rFonts w:ascii="Calibri Light" w:hAnsi="Calibri Light" w:cstheme="minorBidi"/>
                                    <w:caps w:val="0"/>
                                    <w:color w:val="auto"/>
                                    <w:sz w:val="22"/>
                                    <w:lang w:val="en-GB" w:eastAsia="zh-CN"/>
                                  </w:rPr>
                                </w:pPr>
                                <w:r w:rsidRPr="009F210F">
                                  <w:t>PROCESS DEFINITION DOCUMENT</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r w:rsidR="00A62A76">
                                  <w:rPr>
                                    <w:b/>
                                    <w:color w:val="004990"/>
                                    <w:sz w:val="28"/>
                                    <w:szCs w:val="28"/>
                                  </w:rPr>
                                  <w:t>#.#</w:t>
                                </w:r>
                              </w:p>
                            </w:sdtContent>
                          </w:sdt>
                        </w:txbxContent>
                      </wps:txbx>
                      <wps:bodyPr rot="0" vert="horz" wrap="square" lIns="91440" tIns="45720" rIns="91440" bIns="45720" anchor="ctr" anchorCtr="0">
                        <a:noAutofit/>
                      </wps:bodyPr>
                    </wps:wsp>
                  </a:graphicData>
                </a:graphic>
                <wp14:sizeRelH relativeFrom="margin">
                  <wp14:pctWidth>90000</wp14:pctWidth>
                </wp14:sizeRelH>
                <wp14:sizeRelV relativeFrom="margin">
                  <wp14:pctHeight>50000</wp14:pctHeight>
                </wp14:sizeRelV>
              </wp:anchor>
            </w:drawing>
          </mc:Choice>
          <mc:Fallback>
            <w:pict>
              <v:shape w14:anchorId="5648BD59" id="_x0000_s1027" type="#_x0000_t202" style="position:absolute;margin-left:0;margin-top:0;width:459.25pt;height:338.4pt;z-index:251668480;visibility:visible;mso-wrap-style:square;mso-width-percent:900;mso-height-percent:500;mso-wrap-distance-left:9pt;mso-wrap-distance-top:3.6pt;mso-wrap-distance-right:9pt;mso-wrap-distance-bottom:3.6pt;mso-position-horizontal:center;mso-position-horizontal-relative:margin;mso-position-vertical:center;mso-position-vertical-relative:page;mso-width-percent:900;mso-height-percent:5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" filled="f" stroked="f">
                <v:textbox>
                  <w:txbxContent>
                    <w:p w:rsidR="00B45648" w:rsidRPr="00633FF1" w:rsidRDefault="00F819B4" w:rsidP="001644F1">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3364D4">
                            <w:rPr>
                              <w:rFonts w:ascii="Calibri" w:eastAsiaTheme="majorEastAsia" w:hAnsi="Calibri" w:cstheme="majorBidi"/>
                              <w:color w:val="0F7DC2"/>
                              <w:kern w:val="28"/>
                              <w:sz w:val="56"/>
                              <w:szCs w:val="56"/>
                            </w:rPr>
                            <w:t>&lt;&lt;client/customer&gt;&gt;    &lt;project/process name&gt;</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9F210F" w:rsidP="00EC7FA2">
                          <w:pPr>
                            <w:pStyle w:val="Subtitle"/>
                            <w:jc w:val="center"/>
                            <w:rPr>
                              <w:rFonts w:ascii="Calibri Light" w:hAnsi="Calibri Light" w:cstheme="minorBidi"/>
                              <w:caps w:val="0"/>
                              <w:color w:val="auto"/>
                              <w:sz w:val="22"/>
                              <w:lang w:val="en-GB" w:eastAsia="zh-CN"/>
                            </w:rPr>
                          </w:pPr>
                          <w:r w:rsidRPr="009F210F">
                            <w:t>PROCESS DEFINITION DOCUMENT</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r w:rsidR="00A62A76">
                            <w:rPr>
                              <w:b/>
                              <w:color w:val="004990"/>
                              <w:sz w:val="28"/>
                              <w:szCs w:val="28"/>
                            </w:rPr>
                            <w:t>#.#</w:t>
                          </w:r>
                        </w:p>
                      </w:sdtContent>
                    </w:sdt>
                  </w:txbxContent>
                </v:textbox>
                <w10:wrap anchorx="margin" anchory="page"/>
              </v:shape>
            </w:pict>
          </mc:Fallback>
        </mc:AlternateContent>
      </w:r>
    </w:p>
    <w:p w:rsidR="002E084C" w:rsidRPr="003B11C3" w:rsidRDefault="005B3C74" w:rsidP="005B3C74">
      <w:pPr>
        <w:tabs>
          <w:tab w:val="left" w:pos="1590"/>
        </w:tabs>
        <w:rPr>
          <w:lang w:val="en-US"/>
        </w:rPr>
      </w:pPr>
      <w:r w:rsidRPr="003B11C3">
        <w:rPr>
          <w:lang w:val="en-US"/>
        </w:rPr>
        <w:tab/>
      </w:r>
    </w:p>
    <w:p w:rsidR="00BB503B" w:rsidRPr="003B11C3" w:rsidRDefault="00BB503B">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B503B" w:rsidRPr="003B11C3" w:rsidRDefault="00BB503B" w:rsidP="00BB503B">
      <w:pPr>
        <w:pStyle w:val="NoSpacing"/>
        <w:spacing w:before="40" w:after="40"/>
        <w:rPr>
          <w:caps/>
          <w:color w:val="4071B5"/>
          <w:sz w:val="36"/>
          <w:szCs w:val="36"/>
        </w:rPr>
      </w:pPr>
    </w:p>
    <w:p w:rsidR="00B300F8" w:rsidRPr="003B11C3" w:rsidRDefault="00B300F8">
      <w:pPr>
        <w:rPr>
          <w:rFonts w:ascii="Calibri" w:hAnsi="Calibri"/>
          <w:color w:val="4071B5"/>
          <w:lang w:val="en-US"/>
        </w:rPr>
      </w:pPr>
    </w:p>
    <w:p w:rsidR="008C2981" w:rsidRPr="003B11C3" w:rsidRDefault="008C2981">
      <w:pPr>
        <w:rPr>
          <w:rFonts w:ascii="Calibri" w:hAnsi="Calibri"/>
          <w:color w:val="4071B5"/>
          <w:lang w:val="en-US" w:eastAsia="en-GB"/>
        </w:rPr>
      </w:pPr>
    </w:p>
    <w:p w:rsidR="00BB503B" w:rsidRPr="003B11C3" w:rsidRDefault="00747CB6" w:rsidP="009E6274">
      <w:pPr>
        <w:jc w:val="center"/>
        <w:rPr>
          <w:color w:val="4071B5"/>
          <w:sz w:val="56"/>
          <w:szCs w:val="56"/>
          <w:lang w:val="en-US"/>
        </w:rPr>
      </w:pPr>
      <w:r w:rsidRPr="003B11C3">
        <w:rPr>
          <w:noProof/>
          <w:lang w:eastAsia="en-GB"/>
        </w:rPr>
        <mc:AlternateContent>
          <mc:Choice Requires="wps">
            <w:drawing>
              <wp:anchor distT="45720" distB="45720" distL="114300" distR="114300" simplePos="0" relativeHeight="251695104" behindDoc="1" locked="0" layoutInCell="1" allowOverlap="1" wp14:anchorId="5648BD5A" wp14:editId="379C42F7">
                <wp:simplePos x="0" y="0"/>
                <wp:positionH relativeFrom="page">
                  <wp:align>center</wp:align>
                </wp:positionH>
                <wp:positionV relativeFrom="page">
                  <wp:align>center</wp:align>
                </wp:positionV>
                <wp:extent cx="7181850" cy="6883400"/>
                <wp:effectExtent l="0" t="0" r="0" b="0"/>
                <wp:wrapNone/>
                <wp:docPr id="3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6883400"/>
                        </a:xfrm>
                        <a:prstGeom prst="rect">
                          <a:avLst/>
                        </a:prstGeom>
                        <a:solidFill>
                          <a:srgbClr val="DDE4EA"/>
                        </a:solidFill>
                        <a:ln w="9525">
                          <a:noFill/>
                          <a:miter lim="800000"/>
                          <a:headEnd/>
                          <a:tailEnd/>
                        </a:ln>
                      </wps:spPr>
                      <wps:txbx>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page">
                  <wp14:pctWidth>95000</wp14:pctWidth>
                </wp14:sizeRelH>
                <wp14:sizeRelV relativeFrom="margin">
                  <wp14:pctHeight>80000</wp14:pctHeight>
                </wp14:sizeRelV>
              </wp:anchor>
            </w:drawing>
          </mc:Choice>
          <mc:Fallback>
            <w:pict>
              <v:shape w14:anchorId="5648BD5A" id="_x0000_s1028" type="#_x0000_t202" style="position:absolute;left:0;text-align:left;margin-left:0;margin-top:0;width:565.5pt;height:542pt;z-index:-251621376;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" fillcolor="#dde4ea" stroked="f">
                <v:textbox inset="0,0,0,0">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mc:Fallback>
        </mc:AlternateContent>
      </w:r>
    </w:p>
    <w:p w:rsidR="002E084C" w:rsidRPr="003B11C3" w:rsidRDefault="002E084C" w:rsidP="009E6274">
      <w:pPr>
        <w:pStyle w:val="Subtitle"/>
        <w:jc w:val="center"/>
        <w:rPr>
          <w:caps w:val="0"/>
        </w:rPr>
      </w:pPr>
    </w:p>
    <w:p w:rsidR="00B300F8" w:rsidRPr="003B11C3" w:rsidRDefault="00B300F8" w:rsidP="00F5709C">
      <w:pPr>
        <w:jc w:val="center"/>
        <w:rPr>
          <w:color w:val="004990"/>
          <w:lang w:val="en-US"/>
        </w:rPr>
      </w:pPr>
    </w:p>
    <w:p w:rsidR="00533877" w:rsidRPr="003B11C3" w:rsidRDefault="00533877">
      <w:pPr>
        <w:rPr>
          <w:lang w:val="en-US"/>
        </w:rPr>
      </w:pPr>
      <w:r w:rsidRPr="003B11C3">
        <w:rPr>
          <w:lang w:val="en-US"/>
        </w:rPr>
        <w:br w:type="page"/>
      </w:r>
    </w:p>
    <w:p w:rsidR="009F210F" w:rsidRDefault="009F210F" w:rsidP="009F210F">
      <w:pPr>
        <w:rPr>
          <w:rFonts w:eastAsia="Calibri"/>
          <w:b/>
          <w:bCs/>
        </w:rPr>
      </w:pPr>
      <w:bookmarkStart w:id="0" w:name="_Toc465762657"/>
      <w:bookmarkStart w:id="1" w:name="_Toc14771884"/>
      <w:r w:rsidRPr="0026216B">
        <w:rPr>
          <w:rStyle w:val="Heading1Char"/>
        </w:rPr>
        <w:lastRenderedPageBreak/>
        <w:t>Revision Histo</w:t>
      </w:r>
      <w:r>
        <w:rPr>
          <w:rStyle w:val="Heading1Char"/>
        </w:rPr>
        <w:t>ry</w:t>
      </w:r>
      <w:bookmarkEnd w:id="0"/>
      <w:bookmarkEnd w:id="1"/>
    </w:p>
    <w:tbl>
      <w:tblPr>
        <w:tblStyle w:val="BluePrismDarkBorder-Accent1"/>
        <w:tblW w:w="10206" w:type="dxa"/>
        <w:tblLook w:val="04A0" w:firstRow="1" w:lastRow="0" w:firstColumn="1" w:lastColumn="0" w:noHBand="0" w:noVBand="1"/>
      </w:tblPr>
      <w:tblGrid>
        <w:gridCol w:w="1369"/>
        <w:gridCol w:w="1403"/>
        <w:gridCol w:w="2439"/>
        <w:gridCol w:w="4995"/>
      </w:tblGrid>
      <w:tr w:rsidR="009F210F" w:rsidRPr="0026216B" w:rsidTr="009F21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9F210F" w:rsidRPr="0026216B" w:rsidRDefault="009F210F" w:rsidP="00654C50">
            <w:pPr>
              <w:pStyle w:val="TableHeading"/>
              <w:rPr>
                <w:rFonts w:asciiTheme="minorHAnsi" w:eastAsia="Calibri" w:hAnsiTheme="minorHAnsi" w:cstheme="minorHAnsi"/>
                <w:sz w:val="22"/>
              </w:rPr>
            </w:pPr>
            <w:r w:rsidRPr="0026216B">
              <w:rPr>
                <w:rFonts w:asciiTheme="minorHAnsi" w:eastAsia="Calibri" w:hAnsiTheme="minorHAnsi" w:cstheme="minorHAnsi"/>
                <w:sz w:val="22"/>
              </w:rPr>
              <w:t>Date</w:t>
            </w:r>
          </w:p>
        </w:tc>
        <w:tc>
          <w:tcPr>
            <w:tcW w:w="1403" w:type="dxa"/>
          </w:tcPr>
          <w:p w:rsidR="009F210F" w:rsidRPr="0026216B"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Revision</w:t>
            </w:r>
          </w:p>
        </w:tc>
        <w:tc>
          <w:tcPr>
            <w:tcW w:w="2439" w:type="dxa"/>
          </w:tcPr>
          <w:p w:rsidR="009F210F" w:rsidRPr="0026216B"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Author</w:t>
            </w:r>
          </w:p>
        </w:tc>
        <w:tc>
          <w:tcPr>
            <w:tcW w:w="4995" w:type="dxa"/>
          </w:tcPr>
          <w:p w:rsidR="009F210F" w:rsidRPr="0026216B"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Description</w:t>
            </w:r>
          </w:p>
        </w:tc>
      </w:tr>
      <w:tr w:rsidR="009F210F" w:rsidRPr="0026216B" w:rsidTr="009F2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9F210F" w:rsidRPr="0026216B" w:rsidRDefault="009F210F" w:rsidP="00654C50">
            <w:pPr>
              <w:rPr>
                <w:rFonts w:asciiTheme="minorHAnsi" w:hAnsiTheme="minorHAnsi" w:cstheme="minorHAnsi"/>
              </w:rPr>
            </w:pPr>
          </w:p>
        </w:tc>
        <w:tc>
          <w:tcPr>
            <w:tcW w:w="1403" w:type="dxa"/>
          </w:tcPr>
          <w:p w:rsidR="009F210F" w:rsidRPr="0026216B" w:rsidRDefault="009F210F" w:rsidP="00654C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439" w:type="dxa"/>
          </w:tcPr>
          <w:p w:rsidR="009F210F" w:rsidRPr="0026216B" w:rsidRDefault="009F210F" w:rsidP="00654C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95" w:type="dxa"/>
          </w:tcPr>
          <w:p w:rsidR="009F210F" w:rsidRPr="0026216B" w:rsidRDefault="009F210F" w:rsidP="00654C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557890" w:rsidRPr="0026216B" w:rsidTr="009F21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557890" w:rsidRPr="0026216B" w:rsidRDefault="00557890" w:rsidP="00654C50">
            <w:pPr>
              <w:rPr>
                <w:rFonts w:asciiTheme="minorHAnsi" w:hAnsiTheme="minorHAnsi" w:cstheme="minorHAnsi"/>
              </w:rPr>
            </w:pPr>
          </w:p>
        </w:tc>
        <w:tc>
          <w:tcPr>
            <w:tcW w:w="1403" w:type="dxa"/>
          </w:tcPr>
          <w:p w:rsidR="00557890" w:rsidRPr="0026216B" w:rsidRDefault="00557890" w:rsidP="00654C5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c>
          <w:tcPr>
            <w:tcW w:w="2439" w:type="dxa"/>
          </w:tcPr>
          <w:p w:rsidR="00557890" w:rsidRPr="0026216B" w:rsidRDefault="00557890" w:rsidP="00654C5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c>
          <w:tcPr>
            <w:tcW w:w="4995" w:type="dxa"/>
          </w:tcPr>
          <w:p w:rsidR="00557890" w:rsidRPr="0026216B" w:rsidRDefault="00557890" w:rsidP="00654C50">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
        </w:tc>
      </w:tr>
      <w:tr w:rsidR="00557890" w:rsidRPr="0026216B" w:rsidTr="009F2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557890" w:rsidRPr="0026216B" w:rsidRDefault="00557890" w:rsidP="00654C50">
            <w:pPr>
              <w:rPr>
                <w:rFonts w:asciiTheme="minorHAnsi" w:hAnsiTheme="minorHAnsi" w:cstheme="minorHAnsi"/>
              </w:rPr>
            </w:pPr>
          </w:p>
        </w:tc>
        <w:tc>
          <w:tcPr>
            <w:tcW w:w="1403" w:type="dxa"/>
          </w:tcPr>
          <w:p w:rsidR="00557890" w:rsidRPr="0026216B" w:rsidRDefault="00557890" w:rsidP="00654C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439" w:type="dxa"/>
          </w:tcPr>
          <w:p w:rsidR="00557890" w:rsidRPr="0026216B" w:rsidRDefault="00557890" w:rsidP="00654C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95" w:type="dxa"/>
          </w:tcPr>
          <w:p w:rsidR="00557890" w:rsidRPr="0026216B" w:rsidRDefault="00557890" w:rsidP="00654C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9F210F" w:rsidRDefault="009F210F" w:rsidP="009F210F"/>
    <w:p w:rsidR="00557890" w:rsidRPr="00557890" w:rsidRDefault="00557890" w:rsidP="00557890">
      <w:pPr>
        <w:rPr>
          <w:rStyle w:val="Heading1Char"/>
        </w:rPr>
      </w:pPr>
      <w:bookmarkStart w:id="2" w:name="_Toc14771885"/>
      <w:r w:rsidRPr="00557890">
        <w:rPr>
          <w:rStyle w:val="Heading1Char"/>
        </w:rPr>
        <w:t>Reference Training</w:t>
      </w:r>
      <w:bookmarkEnd w:id="2"/>
    </w:p>
    <w:p w:rsidR="00557890" w:rsidRDefault="00557890" w:rsidP="00557890">
      <w:pPr>
        <w:rPr>
          <w:rFonts w:eastAsia="Calibri"/>
        </w:rPr>
      </w:pPr>
      <w:r w:rsidRPr="00557890">
        <w:rPr>
          <w:rFonts w:eastAsia="Calibri"/>
        </w:rPr>
        <w:t xml:space="preserve">The following guidelines will help complete training for this delivery documentation.   </w:t>
      </w:r>
    </w:p>
    <w:tbl>
      <w:tblPr>
        <w:tblStyle w:val="BluePrismDarkBorder-Accent1"/>
        <w:tblW w:w="10201" w:type="dxa"/>
        <w:tblLook w:val="04A0" w:firstRow="1" w:lastRow="0" w:firstColumn="1" w:lastColumn="0" w:noHBand="0" w:noVBand="1"/>
      </w:tblPr>
      <w:tblGrid>
        <w:gridCol w:w="3256"/>
        <w:gridCol w:w="6945"/>
      </w:tblGrid>
      <w:tr w:rsidR="00564391" w:rsidRPr="0026216B" w:rsidTr="005643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564391" w:rsidRPr="00C34272" w:rsidRDefault="00564391" w:rsidP="00564391">
            <w:pPr>
              <w:pStyle w:val="TableHeading"/>
              <w:rPr>
                <w:rFonts w:asciiTheme="minorHAnsi" w:eastAsia="Calibri" w:hAnsiTheme="minorHAnsi" w:cstheme="minorHAnsi"/>
                <w:bCs/>
                <w:sz w:val="22"/>
              </w:rPr>
            </w:pPr>
            <w:r w:rsidRPr="00C34272">
              <w:rPr>
                <w:rFonts w:asciiTheme="minorHAnsi" w:eastAsia="Calibri" w:hAnsiTheme="minorHAnsi" w:cstheme="minorHAnsi"/>
                <w:bCs/>
                <w:sz w:val="22"/>
              </w:rPr>
              <w:t>Title</w:t>
            </w:r>
          </w:p>
        </w:tc>
        <w:tc>
          <w:tcPr>
            <w:tcW w:w="6945" w:type="dxa"/>
          </w:tcPr>
          <w:p w:rsidR="00564391" w:rsidRPr="00C34272" w:rsidRDefault="00564391" w:rsidP="00564391">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22"/>
              </w:rPr>
            </w:pPr>
            <w:r w:rsidRPr="00C34272">
              <w:rPr>
                <w:rFonts w:asciiTheme="minorHAnsi" w:eastAsia="Calibri" w:hAnsiTheme="minorHAnsi" w:cstheme="minorHAnsi"/>
                <w:bCs/>
                <w:sz w:val="22"/>
              </w:rPr>
              <w:t>Description</w:t>
            </w:r>
          </w:p>
        </w:tc>
      </w:tr>
      <w:tr w:rsidR="00564391" w:rsidRPr="0026216B" w:rsidTr="00564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564391" w:rsidRDefault="00564391" w:rsidP="00564391">
            <w:r w:rsidRPr="0037711C">
              <w:t>Lifecycle Orientation</w:t>
            </w:r>
          </w:p>
        </w:tc>
        <w:tc>
          <w:tcPr>
            <w:tcW w:w="6945" w:type="dxa"/>
          </w:tcPr>
          <w:p w:rsidR="00564391" w:rsidRDefault="00564391" w:rsidP="00564391">
            <w:pPr>
              <w:cnfStyle w:val="000000100000" w:firstRow="0" w:lastRow="0" w:firstColumn="0" w:lastColumn="0" w:oddVBand="0" w:evenVBand="0" w:oddHBand="1" w:evenHBand="0" w:firstRowFirstColumn="0" w:firstRowLastColumn="0" w:lastRowFirstColumn="0" w:lastRowLastColumn="0"/>
            </w:pPr>
            <w:r>
              <w:t xml:space="preserve">This is a Blue Prism portal page, </w:t>
            </w:r>
            <w:r w:rsidRPr="00990CB1">
              <w:t>provid</w:t>
            </w:r>
            <w:r>
              <w:t>ing</w:t>
            </w:r>
            <w:r w:rsidRPr="00990CB1">
              <w:t xml:space="preserve"> a </w:t>
            </w:r>
            <w:r>
              <w:t>brief</w:t>
            </w:r>
            <w:r w:rsidRPr="00990CB1">
              <w:t xml:space="preserve"> explanation</w:t>
            </w:r>
            <w:r>
              <w:t xml:space="preserve"> of the </w:t>
            </w:r>
            <w:r w:rsidRPr="00990CB1">
              <w:t xml:space="preserve">Blue Prism Lifecycle Orientation and </w:t>
            </w:r>
            <w:r>
              <w:t>related documents.</w:t>
            </w:r>
          </w:p>
          <w:p w:rsidR="00564391" w:rsidRDefault="00564391" w:rsidP="00564391">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 Learning&gt; Lifecycle Orientation</w:t>
            </w:r>
          </w:p>
        </w:tc>
      </w:tr>
      <w:tr w:rsidR="00564391" w:rsidRPr="0026216B" w:rsidTr="005643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564391" w:rsidRDefault="00564391" w:rsidP="00564391">
            <w:r w:rsidRPr="0037711C">
              <w:t>Delivery Roadmap</w:t>
            </w:r>
          </w:p>
        </w:tc>
        <w:tc>
          <w:tcPr>
            <w:tcW w:w="6945" w:type="dxa"/>
          </w:tcPr>
          <w:p w:rsidR="00564391" w:rsidRDefault="00564391" w:rsidP="00564391">
            <w:pPr>
              <w:cnfStyle w:val="000000010000" w:firstRow="0" w:lastRow="0" w:firstColumn="0" w:lastColumn="0" w:oddVBand="0" w:evenVBand="0" w:oddHBand="0" w:evenHBand="1" w:firstRowFirstColumn="0" w:firstRowLastColumn="0" w:lastRowFirstColumn="0" w:lastRowLastColumn="0"/>
            </w:pPr>
            <w:r w:rsidRPr="000520EB">
              <w:t>This document describes the end-to-end steps in creating and delivering a Blue Prism process solution. The key process phases are outlined from Initial Process Assessment through to Testing.</w:t>
            </w:r>
            <w:r>
              <w:t xml:space="preserve"> </w:t>
            </w:r>
          </w:p>
          <w:p w:rsidR="00564391" w:rsidRDefault="00564391" w:rsidP="00564391">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564391" w:rsidRPr="0026216B" w:rsidTr="00564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564391" w:rsidRDefault="00564391" w:rsidP="00564391">
            <w:r w:rsidRPr="0037711C">
              <w:t>Lifecycle Orientation Sample Delivery Documents</w:t>
            </w:r>
          </w:p>
        </w:tc>
        <w:tc>
          <w:tcPr>
            <w:tcW w:w="6945" w:type="dxa"/>
          </w:tcPr>
          <w:p w:rsidR="00564391" w:rsidRDefault="00564391" w:rsidP="00564391">
            <w:pPr>
              <w:cnfStyle w:val="000000100000" w:firstRow="0" w:lastRow="0" w:firstColumn="0" w:lastColumn="0" w:oddVBand="0" w:evenVBand="0" w:oddHBand="1" w:evenHBand="0" w:firstRowFirstColumn="0" w:firstRowLastColumn="0" w:lastRowFirstColumn="0" w:lastRowLastColumn="0"/>
            </w:pPr>
            <w:r w:rsidRPr="000520EB">
              <w:t xml:space="preserve">All prescribed </w:t>
            </w:r>
            <w:r>
              <w:t xml:space="preserve">delivery </w:t>
            </w:r>
            <w:r w:rsidRPr="000520EB">
              <w:t>documents are fully completed. These are referenced within the Delivery Roadmap and provide an example of the content and level of detail required.</w:t>
            </w:r>
            <w:r>
              <w:t xml:space="preserve"> </w:t>
            </w:r>
          </w:p>
          <w:p w:rsidR="00564391" w:rsidRDefault="00564391" w:rsidP="00564391">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r w:rsidR="00564391" w:rsidRPr="0026216B" w:rsidTr="005643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564391" w:rsidRPr="00DE05A6" w:rsidRDefault="00564391" w:rsidP="00564391">
            <w:r w:rsidRPr="00DE05A6">
              <w:t>Process Delivery Methodology</w:t>
            </w:r>
          </w:p>
        </w:tc>
        <w:tc>
          <w:tcPr>
            <w:tcW w:w="6945" w:type="dxa"/>
          </w:tcPr>
          <w:p w:rsidR="00564391" w:rsidRDefault="00564391" w:rsidP="00564391">
            <w:pPr>
              <w:cnfStyle w:val="000000010000" w:firstRow="0" w:lastRow="0" w:firstColumn="0" w:lastColumn="0" w:oddVBand="0" w:evenVBand="0" w:oddHBand="0" w:evenHBand="1" w:firstRowFirstColumn="0" w:firstRowLastColumn="0" w:lastRowFirstColumn="0" w:lastRowLastColumn="0"/>
            </w:pPr>
            <w:r w:rsidRPr="00DE05A6">
              <w:t>The Blue Prism Process Delivery Methodology is a proven means of delivering ongoing business benefit through process automation using a controlled and structured Automation Framework</w:t>
            </w:r>
            <w:r>
              <w:t>.</w:t>
            </w:r>
          </w:p>
          <w:p w:rsidR="00564391" w:rsidRPr="000520EB" w:rsidRDefault="00564391" w:rsidP="00564391">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564391" w:rsidRPr="0026216B" w:rsidTr="005643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564391" w:rsidRPr="0037711C" w:rsidRDefault="00564391" w:rsidP="00564391">
            <w:r w:rsidRPr="00DE05A6">
              <w:t>Blue Prism - Creating a Process Definition Document (PDD)</w:t>
            </w:r>
          </w:p>
        </w:tc>
        <w:tc>
          <w:tcPr>
            <w:tcW w:w="6945" w:type="dxa"/>
          </w:tcPr>
          <w:p w:rsidR="00564391" w:rsidRDefault="00564391" w:rsidP="00564391">
            <w:pPr>
              <w:cnfStyle w:val="000000100000" w:firstRow="0" w:lastRow="0" w:firstColumn="0" w:lastColumn="0" w:oddVBand="0" w:evenVBand="0" w:oddHBand="1" w:evenHBand="0" w:firstRowFirstColumn="0" w:firstRowLastColumn="0" w:lastRowFirstColumn="0" w:lastRowLastColumn="0"/>
            </w:pPr>
            <w:r w:rsidRPr="00DE05A6">
              <w:t>Creating the PDD is the most important task in the definition phase and this guide outlines how to do it correctly.</w:t>
            </w:r>
          </w:p>
          <w:p w:rsidR="00564391" w:rsidRPr="000520EB" w:rsidRDefault="00564391" w:rsidP="00564391">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bl>
    <w:p w:rsidR="00564391" w:rsidRDefault="00564391" w:rsidP="00557890">
      <w:pPr>
        <w:rPr>
          <w:rFonts w:eastAsia="Calibri"/>
        </w:rPr>
      </w:pPr>
    </w:p>
    <w:p w:rsidR="00564391" w:rsidRDefault="00564391" w:rsidP="00557890">
      <w:pPr>
        <w:rPr>
          <w:rFonts w:eastAsia="Calibri"/>
        </w:rPr>
      </w:pPr>
    </w:p>
    <w:p w:rsidR="007E412E" w:rsidRDefault="00C25C6A" w:rsidP="00557890">
      <w:pPr>
        <w:rPr>
          <w:rStyle w:val="Heading1Char"/>
        </w:rPr>
      </w:pPr>
      <w:r w:rsidRPr="0026216B">
        <w:rPr>
          <w:rStyle w:val="Heading1Char"/>
          <w:noProof/>
          <w:lang w:eastAsia="en-GB"/>
        </w:rPr>
        <mc:AlternateContent>
          <mc:Choice Requires="wps">
            <w:drawing>
              <wp:anchor distT="0" distB="0" distL="114300" distR="114300" simplePos="0" relativeHeight="251699200" behindDoc="0" locked="0" layoutInCell="1" allowOverlap="1" wp14:anchorId="25057FD5" wp14:editId="5F05E78B">
                <wp:simplePos x="0" y="0"/>
                <wp:positionH relativeFrom="page">
                  <wp:posOffset>548005</wp:posOffset>
                </wp:positionH>
                <wp:positionV relativeFrom="bottomMargin">
                  <wp:posOffset>-1835521</wp:posOffset>
                </wp:positionV>
                <wp:extent cx="6465570" cy="18611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1861185"/>
                        </a:xfrm>
                        <a:prstGeom prst="rect">
                          <a:avLst/>
                        </a:prstGeom>
                        <a:noFill/>
                        <a:ln w="9525">
                          <a:noFill/>
                          <a:miter lim="800000"/>
                          <a:headEnd/>
                          <a:tailEnd/>
                        </a:ln>
                      </wps:spPr>
                      <wps:txbx>
                        <w:txbxContent>
                          <w:p w:rsidR="00C25C6A" w:rsidRDefault="00C25C6A" w:rsidP="00C25C6A">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C25C6A" w:rsidRPr="00F67CF9" w:rsidRDefault="00C25C6A" w:rsidP="00C25C6A">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Pr>
                                <w:rFonts w:eastAsia="Calibri"/>
                                <w:b/>
                                <w:noProof/>
                              </w:rPr>
                              <w:t>2019</w:t>
                            </w:r>
                            <w:r>
                              <w:rPr>
                                <w:rFonts w:eastAsia="Calibri"/>
                                <w:b/>
                              </w:rPr>
                              <w:fldChar w:fldCharType="end"/>
                            </w:r>
                            <w:r>
                              <w:rPr>
                                <w:rFonts w:eastAsia="Calibri"/>
                                <w:b/>
                              </w:rPr>
                              <w:br/>
                            </w:r>
                            <w:r>
                              <w:t>®Blue Prism is a registered trademark of Blue Prism Limited</w:t>
                            </w:r>
                          </w:p>
                          <w:p w:rsidR="00C25C6A" w:rsidRDefault="00C25C6A" w:rsidP="00C25C6A">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9F210F" w:rsidRDefault="00C25C6A" w:rsidP="009F210F">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5" w:history="1">
                              <w:r w:rsidRPr="00F67CF9">
                                <w:rPr>
                                  <w:rStyle w:val="Hyperlink"/>
                                  <w:rFonts w:eastAsia="Calibri"/>
                                  <w:lang w:val="fr-FR"/>
                                </w:rPr>
                                <w:t>www.blueprism.com</w:t>
                              </w:r>
                            </w:hyperlink>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25057FD5" id="_x0000_t202" coordsize="21600,21600" o:spt="202" path="m,l,21600r21600,l21600,xe">
                <v:stroke joinstyle="miter"/>
                <v:path gradientshapeok="t" o:connecttype="rect"/>
              </v:shapetype>
              <v:shape id="_x0000_s1029" type="#_x0000_t202" style="position:absolute;margin-left:43.15pt;margin-top:-144.55pt;width:509.1pt;height:146.5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" filled="f" stroked="f">
                <v:textbox style="mso-fit-shape-to-text:t">
                  <w:txbxContent>
                    <w:p w:rsidR="00C25C6A" w:rsidRDefault="00C25C6A" w:rsidP="00C25C6A">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C25C6A" w:rsidRPr="00F67CF9" w:rsidRDefault="00C25C6A" w:rsidP="00C25C6A">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Pr>
                          <w:rFonts w:eastAsia="Calibri"/>
                          <w:b/>
                          <w:noProof/>
                        </w:rPr>
                        <w:t>2019</w:t>
                      </w:r>
                      <w:r>
                        <w:rPr>
                          <w:rFonts w:eastAsia="Calibri"/>
                          <w:b/>
                        </w:rPr>
                        <w:fldChar w:fldCharType="end"/>
                      </w:r>
                      <w:r>
                        <w:rPr>
                          <w:rFonts w:eastAsia="Calibri"/>
                          <w:b/>
                        </w:rPr>
                        <w:br/>
                      </w:r>
                      <w:r>
                        <w:t>®Blue Prism is a registered trademark of Blue Prism Limited</w:t>
                      </w:r>
                    </w:p>
                    <w:p w:rsidR="00C25C6A" w:rsidRDefault="00C25C6A" w:rsidP="00C25C6A">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9F210F" w:rsidRDefault="00C25C6A" w:rsidP="009F210F">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6" w:history="1">
                        <w:r w:rsidRPr="00F67CF9">
                          <w:rPr>
                            <w:rStyle w:val="Hyperlink"/>
                            <w:rFonts w:eastAsia="Calibri"/>
                            <w:lang w:val="fr-FR"/>
                          </w:rPr>
                          <w:t>www.blueprism.com</w:t>
                        </w:r>
                      </w:hyperlink>
                    </w:p>
                  </w:txbxContent>
                </v:textbox>
                <w10:wrap anchorx="page" anchory="margin"/>
              </v:shape>
            </w:pict>
          </mc:Fallback>
        </mc:AlternateContent>
      </w:r>
    </w:p>
    <w:p w:rsidR="009F210F" w:rsidRDefault="009F210F" w:rsidP="009F210F"/>
    <w:p w:rsidR="009F210F" w:rsidRDefault="009F210F" w:rsidP="009F210F">
      <w:bookmarkStart w:id="3" w:name="_GoBack"/>
      <w:bookmarkEnd w:id="3"/>
    </w:p>
    <w:p w:rsidR="00A71291" w:rsidRPr="003B11C3" w:rsidRDefault="00950B31" w:rsidP="00E13BB2">
      <w:pPr>
        <w:pStyle w:val="TOCHeading"/>
      </w:pPr>
      <w:r w:rsidRPr="003B11C3">
        <w:lastRenderedPageBreak/>
        <w:t>C</w:t>
      </w:r>
      <w:r w:rsidR="00A37A11" w:rsidRPr="003B11C3">
        <w:t>ontents</w:t>
      </w:r>
    </w:p>
    <w:p w:rsidR="004D167E" w:rsidRDefault="00F5387E">
      <w:pPr>
        <w:pStyle w:val="TOC1"/>
        <w:rPr>
          <w:rFonts w:asciiTheme="minorHAnsi" w:hAnsiTheme="minorHAnsi"/>
          <w:color w:val="auto"/>
          <w:lang w:val="en-DE" w:eastAsia="en-DE"/>
        </w:rPr>
      </w:pPr>
      <w:r w:rsidRPr="003B11C3">
        <w:rPr>
          <w:rFonts w:cs="Arial"/>
          <w:noProof w:val="0"/>
          <w:color w:val="4F81BD"/>
          <w:sz w:val="24"/>
        </w:rPr>
        <w:fldChar w:fldCharType="begin"/>
      </w:r>
      <w:r w:rsidR="00C3420A" w:rsidRPr="003B11C3">
        <w:rPr>
          <w:rFonts w:cs="Arial"/>
          <w:noProof w:val="0"/>
        </w:rPr>
        <w:instrText xml:space="preserve"> TOC \o "1-2</w:instrText>
      </w:r>
      <w:r w:rsidR="00A37A11" w:rsidRPr="003B11C3">
        <w:rPr>
          <w:rFonts w:cs="Arial"/>
          <w:noProof w:val="0"/>
        </w:rPr>
        <w:instrText xml:space="preserve">" \h \z \u </w:instrText>
      </w:r>
      <w:r w:rsidRPr="003B11C3">
        <w:rPr>
          <w:rFonts w:cs="Arial"/>
          <w:noProof w:val="0"/>
          <w:color w:val="4F81BD"/>
          <w:sz w:val="24"/>
        </w:rPr>
        <w:fldChar w:fldCharType="separate"/>
      </w:r>
      <w:hyperlink w:anchor="_Toc14771884" w:history="1">
        <w:r w:rsidR="004D167E" w:rsidRPr="00B47D43">
          <w:rPr>
            <w:rStyle w:val="Hyperlink"/>
          </w:rPr>
          <w:t>Revision History</w:t>
        </w:r>
        <w:r w:rsidR="004D167E">
          <w:rPr>
            <w:webHidden/>
          </w:rPr>
          <w:tab/>
        </w:r>
        <w:r w:rsidR="004D167E">
          <w:rPr>
            <w:webHidden/>
          </w:rPr>
          <w:fldChar w:fldCharType="begin"/>
        </w:r>
        <w:r w:rsidR="004D167E">
          <w:rPr>
            <w:webHidden/>
          </w:rPr>
          <w:instrText xml:space="preserve"> PAGEREF _Toc14771884 \h </w:instrText>
        </w:r>
        <w:r w:rsidR="004D167E">
          <w:rPr>
            <w:webHidden/>
          </w:rPr>
        </w:r>
        <w:r w:rsidR="004D167E">
          <w:rPr>
            <w:webHidden/>
          </w:rPr>
          <w:fldChar w:fldCharType="separate"/>
        </w:r>
        <w:r w:rsidR="004D167E">
          <w:rPr>
            <w:webHidden/>
          </w:rPr>
          <w:t>2</w:t>
        </w:r>
        <w:r w:rsidR="004D167E">
          <w:rPr>
            <w:webHidden/>
          </w:rPr>
          <w:fldChar w:fldCharType="end"/>
        </w:r>
      </w:hyperlink>
    </w:p>
    <w:p w:rsidR="004D167E" w:rsidRDefault="00E22721">
      <w:pPr>
        <w:pStyle w:val="TOC1"/>
        <w:rPr>
          <w:rFonts w:asciiTheme="minorHAnsi" w:hAnsiTheme="minorHAnsi"/>
          <w:color w:val="auto"/>
          <w:lang w:val="en-DE" w:eastAsia="en-DE"/>
        </w:rPr>
      </w:pPr>
      <w:hyperlink w:anchor="_Toc14771885" w:history="1">
        <w:r w:rsidR="004D167E" w:rsidRPr="00B47D43">
          <w:rPr>
            <w:rStyle w:val="Hyperlink"/>
          </w:rPr>
          <w:t>Reference Training</w:t>
        </w:r>
        <w:r w:rsidR="004D167E">
          <w:rPr>
            <w:webHidden/>
          </w:rPr>
          <w:tab/>
        </w:r>
        <w:r w:rsidR="004D167E">
          <w:rPr>
            <w:webHidden/>
          </w:rPr>
          <w:fldChar w:fldCharType="begin"/>
        </w:r>
        <w:r w:rsidR="004D167E">
          <w:rPr>
            <w:webHidden/>
          </w:rPr>
          <w:instrText xml:space="preserve"> PAGEREF _Toc14771885 \h </w:instrText>
        </w:r>
        <w:r w:rsidR="004D167E">
          <w:rPr>
            <w:webHidden/>
          </w:rPr>
        </w:r>
        <w:r w:rsidR="004D167E">
          <w:rPr>
            <w:webHidden/>
          </w:rPr>
          <w:fldChar w:fldCharType="separate"/>
        </w:r>
        <w:r w:rsidR="004D167E">
          <w:rPr>
            <w:webHidden/>
          </w:rPr>
          <w:t>2</w:t>
        </w:r>
        <w:r w:rsidR="004D167E">
          <w:rPr>
            <w:webHidden/>
          </w:rPr>
          <w:fldChar w:fldCharType="end"/>
        </w:r>
      </w:hyperlink>
    </w:p>
    <w:p w:rsidR="004D167E" w:rsidRDefault="00E22721">
      <w:pPr>
        <w:pStyle w:val="TOC1"/>
        <w:rPr>
          <w:rFonts w:asciiTheme="minorHAnsi" w:hAnsiTheme="minorHAnsi"/>
          <w:color w:val="auto"/>
          <w:lang w:val="en-DE" w:eastAsia="en-DE"/>
        </w:rPr>
      </w:pPr>
      <w:hyperlink w:anchor="_Toc14771886" w:history="1">
        <w:r w:rsidR="004D167E" w:rsidRPr="00B47D43">
          <w:rPr>
            <w:rStyle w:val="Hyperlink"/>
          </w:rPr>
          <w:t>RESTRICTED DISTRIBUTION</w:t>
        </w:r>
        <w:r w:rsidR="004D167E">
          <w:rPr>
            <w:webHidden/>
          </w:rPr>
          <w:tab/>
        </w:r>
        <w:r w:rsidR="004D167E">
          <w:rPr>
            <w:webHidden/>
          </w:rPr>
          <w:fldChar w:fldCharType="begin"/>
        </w:r>
        <w:r w:rsidR="004D167E">
          <w:rPr>
            <w:webHidden/>
          </w:rPr>
          <w:instrText xml:space="preserve"> PAGEREF _Toc14771886 \h </w:instrText>
        </w:r>
        <w:r w:rsidR="004D167E">
          <w:rPr>
            <w:webHidden/>
          </w:rPr>
        </w:r>
        <w:r w:rsidR="004D167E">
          <w:rPr>
            <w:webHidden/>
          </w:rPr>
          <w:fldChar w:fldCharType="separate"/>
        </w:r>
        <w:r w:rsidR="004D167E">
          <w:rPr>
            <w:webHidden/>
          </w:rPr>
          <w:t>4</w:t>
        </w:r>
        <w:r w:rsidR="004D167E">
          <w:rPr>
            <w:webHidden/>
          </w:rPr>
          <w:fldChar w:fldCharType="end"/>
        </w:r>
      </w:hyperlink>
    </w:p>
    <w:p w:rsidR="004D167E" w:rsidRDefault="00E22721">
      <w:pPr>
        <w:pStyle w:val="TOC1"/>
        <w:rPr>
          <w:rFonts w:asciiTheme="minorHAnsi" w:hAnsiTheme="minorHAnsi"/>
          <w:color w:val="auto"/>
          <w:lang w:val="en-DE" w:eastAsia="en-DE"/>
        </w:rPr>
      </w:pPr>
      <w:hyperlink w:anchor="_Toc14771887" w:history="1">
        <w:r w:rsidR="004D167E" w:rsidRPr="00B47D43">
          <w:rPr>
            <w:rStyle w:val="Hyperlink"/>
          </w:rPr>
          <w:t>1.</w:t>
        </w:r>
        <w:r w:rsidR="004D167E">
          <w:rPr>
            <w:rFonts w:asciiTheme="minorHAnsi" w:hAnsiTheme="minorHAnsi"/>
            <w:color w:val="auto"/>
            <w:lang w:val="en-DE" w:eastAsia="en-DE"/>
          </w:rPr>
          <w:tab/>
        </w:r>
        <w:r w:rsidR="004D167E" w:rsidRPr="00B47D43">
          <w:rPr>
            <w:rStyle w:val="Hyperlink"/>
          </w:rPr>
          <w:t>Introduction</w:t>
        </w:r>
        <w:r w:rsidR="004D167E">
          <w:rPr>
            <w:webHidden/>
          </w:rPr>
          <w:tab/>
        </w:r>
        <w:r w:rsidR="004D167E">
          <w:rPr>
            <w:webHidden/>
          </w:rPr>
          <w:fldChar w:fldCharType="begin"/>
        </w:r>
        <w:r w:rsidR="004D167E">
          <w:rPr>
            <w:webHidden/>
          </w:rPr>
          <w:instrText xml:space="preserve"> PAGEREF _Toc14771887 \h </w:instrText>
        </w:r>
        <w:r w:rsidR="004D167E">
          <w:rPr>
            <w:webHidden/>
          </w:rPr>
        </w:r>
        <w:r w:rsidR="004D167E">
          <w:rPr>
            <w:webHidden/>
          </w:rPr>
          <w:fldChar w:fldCharType="separate"/>
        </w:r>
        <w:r w:rsidR="004D167E">
          <w:rPr>
            <w:webHidden/>
          </w:rPr>
          <w:t>5</w:t>
        </w:r>
        <w:r w:rsidR="004D167E">
          <w:rPr>
            <w:webHidden/>
          </w:rPr>
          <w:fldChar w:fldCharType="end"/>
        </w:r>
      </w:hyperlink>
    </w:p>
    <w:p w:rsidR="004D167E" w:rsidRDefault="00E22721">
      <w:pPr>
        <w:pStyle w:val="TOC1"/>
        <w:rPr>
          <w:rFonts w:asciiTheme="minorHAnsi" w:hAnsiTheme="minorHAnsi"/>
          <w:color w:val="auto"/>
          <w:lang w:val="en-DE" w:eastAsia="en-DE"/>
        </w:rPr>
      </w:pPr>
      <w:hyperlink w:anchor="_Toc14771888" w:history="1">
        <w:r w:rsidR="004D167E" w:rsidRPr="00B47D43">
          <w:rPr>
            <w:rStyle w:val="Hyperlink"/>
          </w:rPr>
          <w:t>2.</w:t>
        </w:r>
        <w:r w:rsidR="004D167E">
          <w:rPr>
            <w:rFonts w:asciiTheme="minorHAnsi" w:hAnsiTheme="minorHAnsi"/>
            <w:color w:val="auto"/>
            <w:lang w:val="en-DE" w:eastAsia="en-DE"/>
          </w:rPr>
          <w:tab/>
        </w:r>
        <w:r w:rsidR="004D167E" w:rsidRPr="00B47D43">
          <w:rPr>
            <w:rStyle w:val="Hyperlink"/>
          </w:rPr>
          <w:t>Overview</w:t>
        </w:r>
        <w:r w:rsidR="004D167E">
          <w:rPr>
            <w:webHidden/>
          </w:rPr>
          <w:tab/>
        </w:r>
        <w:r w:rsidR="004D167E">
          <w:rPr>
            <w:webHidden/>
          </w:rPr>
          <w:fldChar w:fldCharType="begin"/>
        </w:r>
        <w:r w:rsidR="004D167E">
          <w:rPr>
            <w:webHidden/>
          </w:rPr>
          <w:instrText xml:space="preserve"> PAGEREF _Toc14771888 \h </w:instrText>
        </w:r>
        <w:r w:rsidR="004D167E">
          <w:rPr>
            <w:webHidden/>
          </w:rPr>
        </w:r>
        <w:r w:rsidR="004D167E">
          <w:rPr>
            <w:webHidden/>
          </w:rPr>
          <w:fldChar w:fldCharType="separate"/>
        </w:r>
        <w:r w:rsidR="004D167E">
          <w:rPr>
            <w:webHidden/>
          </w:rPr>
          <w:t>6</w:t>
        </w:r>
        <w:r w:rsidR="004D167E">
          <w:rPr>
            <w:webHidden/>
          </w:rPr>
          <w:fldChar w:fldCharType="end"/>
        </w:r>
      </w:hyperlink>
    </w:p>
    <w:p w:rsidR="004D167E" w:rsidRDefault="00E22721">
      <w:pPr>
        <w:pStyle w:val="TOC2"/>
        <w:rPr>
          <w:rFonts w:asciiTheme="minorHAnsi" w:hAnsiTheme="minorHAnsi"/>
          <w:color w:val="auto"/>
          <w:lang w:val="en-DE" w:eastAsia="en-DE"/>
        </w:rPr>
      </w:pPr>
      <w:hyperlink w:anchor="_Toc14771889" w:history="1">
        <w:r w:rsidR="004D167E" w:rsidRPr="00B47D43">
          <w:rPr>
            <w:rStyle w:val="Hyperlink"/>
          </w:rPr>
          <w:t>2.1.</w:t>
        </w:r>
        <w:r w:rsidR="004D167E">
          <w:rPr>
            <w:rFonts w:asciiTheme="minorHAnsi" w:hAnsiTheme="minorHAnsi"/>
            <w:color w:val="auto"/>
            <w:lang w:val="en-DE" w:eastAsia="en-DE"/>
          </w:rPr>
          <w:tab/>
        </w:r>
        <w:r w:rsidR="004D167E" w:rsidRPr="00B47D43">
          <w:rPr>
            <w:rStyle w:val="Hyperlink"/>
          </w:rPr>
          <w:t>Manual Process Description</w:t>
        </w:r>
        <w:r w:rsidR="004D167E">
          <w:rPr>
            <w:webHidden/>
          </w:rPr>
          <w:tab/>
        </w:r>
        <w:r w:rsidR="004D167E">
          <w:rPr>
            <w:webHidden/>
          </w:rPr>
          <w:fldChar w:fldCharType="begin"/>
        </w:r>
        <w:r w:rsidR="004D167E">
          <w:rPr>
            <w:webHidden/>
          </w:rPr>
          <w:instrText xml:space="preserve"> PAGEREF _Toc14771889 \h </w:instrText>
        </w:r>
        <w:r w:rsidR="004D167E">
          <w:rPr>
            <w:webHidden/>
          </w:rPr>
        </w:r>
        <w:r w:rsidR="004D167E">
          <w:rPr>
            <w:webHidden/>
          </w:rPr>
          <w:fldChar w:fldCharType="separate"/>
        </w:r>
        <w:r w:rsidR="004D167E">
          <w:rPr>
            <w:webHidden/>
          </w:rPr>
          <w:t>6</w:t>
        </w:r>
        <w:r w:rsidR="004D167E">
          <w:rPr>
            <w:webHidden/>
          </w:rPr>
          <w:fldChar w:fldCharType="end"/>
        </w:r>
      </w:hyperlink>
    </w:p>
    <w:p w:rsidR="004D167E" w:rsidRDefault="00E22721">
      <w:pPr>
        <w:pStyle w:val="TOC2"/>
        <w:rPr>
          <w:rFonts w:asciiTheme="minorHAnsi" w:hAnsiTheme="minorHAnsi"/>
          <w:color w:val="auto"/>
          <w:lang w:val="en-DE" w:eastAsia="en-DE"/>
        </w:rPr>
      </w:pPr>
      <w:hyperlink w:anchor="_Toc14771890" w:history="1">
        <w:r w:rsidR="004D167E" w:rsidRPr="00B47D43">
          <w:rPr>
            <w:rStyle w:val="Hyperlink"/>
          </w:rPr>
          <w:t>2.2.</w:t>
        </w:r>
        <w:r w:rsidR="004D167E">
          <w:rPr>
            <w:rFonts w:asciiTheme="minorHAnsi" w:hAnsiTheme="minorHAnsi"/>
            <w:color w:val="auto"/>
            <w:lang w:val="en-DE" w:eastAsia="en-DE"/>
          </w:rPr>
          <w:tab/>
        </w:r>
        <w:r w:rsidR="004D167E" w:rsidRPr="00B47D43">
          <w:rPr>
            <w:rStyle w:val="Hyperlink"/>
          </w:rPr>
          <w:t>Target Systems</w:t>
        </w:r>
        <w:r w:rsidR="004D167E">
          <w:rPr>
            <w:webHidden/>
          </w:rPr>
          <w:tab/>
        </w:r>
        <w:r w:rsidR="004D167E">
          <w:rPr>
            <w:webHidden/>
          </w:rPr>
          <w:fldChar w:fldCharType="begin"/>
        </w:r>
        <w:r w:rsidR="004D167E">
          <w:rPr>
            <w:webHidden/>
          </w:rPr>
          <w:instrText xml:space="preserve"> PAGEREF _Toc14771890 \h </w:instrText>
        </w:r>
        <w:r w:rsidR="004D167E">
          <w:rPr>
            <w:webHidden/>
          </w:rPr>
        </w:r>
        <w:r w:rsidR="004D167E">
          <w:rPr>
            <w:webHidden/>
          </w:rPr>
          <w:fldChar w:fldCharType="separate"/>
        </w:r>
        <w:r w:rsidR="004D167E">
          <w:rPr>
            <w:webHidden/>
          </w:rPr>
          <w:t>6</w:t>
        </w:r>
        <w:r w:rsidR="004D167E">
          <w:rPr>
            <w:webHidden/>
          </w:rPr>
          <w:fldChar w:fldCharType="end"/>
        </w:r>
      </w:hyperlink>
    </w:p>
    <w:p w:rsidR="004D167E" w:rsidRDefault="00E22721">
      <w:pPr>
        <w:pStyle w:val="TOC1"/>
        <w:rPr>
          <w:rFonts w:asciiTheme="minorHAnsi" w:hAnsiTheme="minorHAnsi"/>
          <w:color w:val="auto"/>
          <w:lang w:val="en-DE" w:eastAsia="en-DE"/>
        </w:rPr>
      </w:pPr>
      <w:hyperlink w:anchor="_Toc14771891" w:history="1">
        <w:r w:rsidR="004D167E" w:rsidRPr="00B47D43">
          <w:rPr>
            <w:rStyle w:val="Hyperlink"/>
          </w:rPr>
          <w:t>3.</w:t>
        </w:r>
        <w:r w:rsidR="004D167E">
          <w:rPr>
            <w:rFonts w:asciiTheme="minorHAnsi" w:hAnsiTheme="minorHAnsi"/>
            <w:color w:val="auto"/>
            <w:lang w:val="en-DE" w:eastAsia="en-DE"/>
          </w:rPr>
          <w:tab/>
        </w:r>
        <w:r w:rsidR="004D167E" w:rsidRPr="00B47D43">
          <w:rPr>
            <w:rStyle w:val="Hyperlink"/>
          </w:rPr>
          <w:t>Impacted Business Areas</w:t>
        </w:r>
        <w:r w:rsidR="004D167E">
          <w:rPr>
            <w:webHidden/>
          </w:rPr>
          <w:tab/>
        </w:r>
        <w:r w:rsidR="004D167E">
          <w:rPr>
            <w:webHidden/>
          </w:rPr>
          <w:fldChar w:fldCharType="begin"/>
        </w:r>
        <w:r w:rsidR="004D167E">
          <w:rPr>
            <w:webHidden/>
          </w:rPr>
          <w:instrText xml:space="preserve"> PAGEREF _Toc14771891 \h </w:instrText>
        </w:r>
        <w:r w:rsidR="004D167E">
          <w:rPr>
            <w:webHidden/>
          </w:rPr>
        </w:r>
        <w:r w:rsidR="004D167E">
          <w:rPr>
            <w:webHidden/>
          </w:rPr>
          <w:fldChar w:fldCharType="separate"/>
        </w:r>
        <w:r w:rsidR="004D167E">
          <w:rPr>
            <w:webHidden/>
          </w:rPr>
          <w:t>7</w:t>
        </w:r>
        <w:r w:rsidR="004D167E">
          <w:rPr>
            <w:webHidden/>
          </w:rPr>
          <w:fldChar w:fldCharType="end"/>
        </w:r>
      </w:hyperlink>
    </w:p>
    <w:p w:rsidR="004D167E" w:rsidRDefault="00E22721">
      <w:pPr>
        <w:pStyle w:val="TOC1"/>
        <w:rPr>
          <w:rFonts w:asciiTheme="minorHAnsi" w:hAnsiTheme="minorHAnsi"/>
          <w:color w:val="auto"/>
          <w:lang w:val="en-DE" w:eastAsia="en-DE"/>
        </w:rPr>
      </w:pPr>
      <w:hyperlink w:anchor="_Toc14771892" w:history="1">
        <w:r w:rsidR="004D167E" w:rsidRPr="00B47D43">
          <w:rPr>
            <w:rStyle w:val="Hyperlink"/>
          </w:rPr>
          <w:t>4.</w:t>
        </w:r>
        <w:r w:rsidR="004D167E">
          <w:rPr>
            <w:rFonts w:asciiTheme="minorHAnsi" w:hAnsiTheme="minorHAnsi"/>
            <w:color w:val="auto"/>
            <w:lang w:val="en-DE" w:eastAsia="en-DE"/>
          </w:rPr>
          <w:tab/>
        </w:r>
        <w:r w:rsidR="004D167E" w:rsidRPr="00B47D43">
          <w:rPr>
            <w:rStyle w:val="Hyperlink"/>
          </w:rPr>
          <w:t>Process Diagram</w:t>
        </w:r>
        <w:r w:rsidR="004D167E">
          <w:rPr>
            <w:webHidden/>
          </w:rPr>
          <w:tab/>
        </w:r>
        <w:r w:rsidR="004D167E">
          <w:rPr>
            <w:webHidden/>
          </w:rPr>
          <w:fldChar w:fldCharType="begin"/>
        </w:r>
        <w:r w:rsidR="004D167E">
          <w:rPr>
            <w:webHidden/>
          </w:rPr>
          <w:instrText xml:space="preserve"> PAGEREF _Toc14771892 \h </w:instrText>
        </w:r>
        <w:r w:rsidR="004D167E">
          <w:rPr>
            <w:webHidden/>
          </w:rPr>
        </w:r>
        <w:r w:rsidR="004D167E">
          <w:rPr>
            <w:webHidden/>
          </w:rPr>
          <w:fldChar w:fldCharType="separate"/>
        </w:r>
        <w:r w:rsidR="004D167E">
          <w:rPr>
            <w:webHidden/>
          </w:rPr>
          <w:t>8</w:t>
        </w:r>
        <w:r w:rsidR="004D167E">
          <w:rPr>
            <w:webHidden/>
          </w:rPr>
          <w:fldChar w:fldCharType="end"/>
        </w:r>
      </w:hyperlink>
    </w:p>
    <w:p w:rsidR="004D167E" w:rsidRDefault="00E22721">
      <w:pPr>
        <w:pStyle w:val="TOC1"/>
        <w:rPr>
          <w:rFonts w:asciiTheme="minorHAnsi" w:hAnsiTheme="minorHAnsi"/>
          <w:color w:val="auto"/>
          <w:lang w:val="en-DE" w:eastAsia="en-DE"/>
        </w:rPr>
      </w:pPr>
      <w:hyperlink w:anchor="_Toc14771893" w:history="1">
        <w:r w:rsidR="004D167E" w:rsidRPr="00B47D43">
          <w:rPr>
            <w:rStyle w:val="Hyperlink"/>
          </w:rPr>
          <w:t>5.</w:t>
        </w:r>
        <w:r w:rsidR="004D167E">
          <w:rPr>
            <w:rFonts w:asciiTheme="minorHAnsi" w:hAnsiTheme="minorHAnsi"/>
            <w:color w:val="auto"/>
            <w:lang w:val="en-DE" w:eastAsia="en-DE"/>
          </w:rPr>
          <w:tab/>
        </w:r>
        <w:r w:rsidR="004D167E" w:rsidRPr="00B47D43">
          <w:rPr>
            <w:rStyle w:val="Hyperlink"/>
          </w:rPr>
          <w:t>Process Details</w:t>
        </w:r>
        <w:r w:rsidR="004D167E">
          <w:rPr>
            <w:webHidden/>
          </w:rPr>
          <w:tab/>
        </w:r>
        <w:r w:rsidR="004D167E">
          <w:rPr>
            <w:webHidden/>
          </w:rPr>
          <w:fldChar w:fldCharType="begin"/>
        </w:r>
        <w:r w:rsidR="004D167E">
          <w:rPr>
            <w:webHidden/>
          </w:rPr>
          <w:instrText xml:space="preserve"> PAGEREF _Toc14771893 \h </w:instrText>
        </w:r>
        <w:r w:rsidR="004D167E">
          <w:rPr>
            <w:webHidden/>
          </w:rPr>
        </w:r>
        <w:r w:rsidR="004D167E">
          <w:rPr>
            <w:webHidden/>
          </w:rPr>
          <w:fldChar w:fldCharType="separate"/>
        </w:r>
        <w:r w:rsidR="004D167E">
          <w:rPr>
            <w:webHidden/>
          </w:rPr>
          <w:t>9</w:t>
        </w:r>
        <w:r w:rsidR="004D167E">
          <w:rPr>
            <w:webHidden/>
          </w:rPr>
          <w:fldChar w:fldCharType="end"/>
        </w:r>
      </w:hyperlink>
    </w:p>
    <w:p w:rsidR="004D167E" w:rsidRDefault="00E22721">
      <w:pPr>
        <w:pStyle w:val="TOC1"/>
        <w:rPr>
          <w:rFonts w:asciiTheme="minorHAnsi" w:hAnsiTheme="minorHAnsi"/>
          <w:color w:val="auto"/>
          <w:lang w:val="en-DE" w:eastAsia="en-DE"/>
        </w:rPr>
      </w:pPr>
      <w:hyperlink w:anchor="_Toc14771894" w:history="1">
        <w:r w:rsidR="004D167E" w:rsidRPr="00B47D43">
          <w:rPr>
            <w:rStyle w:val="Hyperlink"/>
          </w:rPr>
          <w:t>6.</w:t>
        </w:r>
        <w:r w:rsidR="004D167E">
          <w:rPr>
            <w:rFonts w:asciiTheme="minorHAnsi" w:hAnsiTheme="minorHAnsi"/>
            <w:color w:val="auto"/>
            <w:lang w:val="en-DE" w:eastAsia="en-DE"/>
          </w:rPr>
          <w:tab/>
        </w:r>
        <w:r w:rsidR="004D167E" w:rsidRPr="00B47D43">
          <w:rPr>
            <w:rStyle w:val="Hyperlink"/>
          </w:rPr>
          <w:t>Exceptions</w:t>
        </w:r>
        <w:r w:rsidR="004D167E">
          <w:rPr>
            <w:webHidden/>
          </w:rPr>
          <w:tab/>
        </w:r>
        <w:r w:rsidR="004D167E">
          <w:rPr>
            <w:webHidden/>
          </w:rPr>
          <w:fldChar w:fldCharType="begin"/>
        </w:r>
        <w:r w:rsidR="004D167E">
          <w:rPr>
            <w:webHidden/>
          </w:rPr>
          <w:instrText xml:space="preserve"> PAGEREF _Toc14771894 \h </w:instrText>
        </w:r>
        <w:r w:rsidR="004D167E">
          <w:rPr>
            <w:webHidden/>
          </w:rPr>
        </w:r>
        <w:r w:rsidR="004D167E">
          <w:rPr>
            <w:webHidden/>
          </w:rPr>
          <w:fldChar w:fldCharType="separate"/>
        </w:r>
        <w:r w:rsidR="004D167E">
          <w:rPr>
            <w:webHidden/>
          </w:rPr>
          <w:t>10</w:t>
        </w:r>
        <w:r w:rsidR="004D167E">
          <w:rPr>
            <w:webHidden/>
          </w:rPr>
          <w:fldChar w:fldCharType="end"/>
        </w:r>
      </w:hyperlink>
    </w:p>
    <w:p w:rsidR="004D167E" w:rsidRDefault="00E22721">
      <w:pPr>
        <w:pStyle w:val="TOC2"/>
        <w:rPr>
          <w:rFonts w:asciiTheme="minorHAnsi" w:hAnsiTheme="minorHAnsi"/>
          <w:color w:val="auto"/>
          <w:lang w:val="en-DE" w:eastAsia="en-DE"/>
        </w:rPr>
      </w:pPr>
      <w:hyperlink w:anchor="_Toc14771895" w:history="1">
        <w:r w:rsidR="004D167E" w:rsidRPr="00B47D43">
          <w:rPr>
            <w:rStyle w:val="Hyperlink"/>
          </w:rPr>
          <w:t>6.1.</w:t>
        </w:r>
        <w:r w:rsidR="004D167E">
          <w:rPr>
            <w:rFonts w:asciiTheme="minorHAnsi" w:hAnsiTheme="minorHAnsi"/>
            <w:color w:val="auto"/>
            <w:lang w:val="en-DE" w:eastAsia="en-DE"/>
          </w:rPr>
          <w:tab/>
        </w:r>
        <w:r w:rsidR="004D167E" w:rsidRPr="00B47D43">
          <w:rPr>
            <w:rStyle w:val="Hyperlink"/>
          </w:rPr>
          <w:t>Business Exceptions</w:t>
        </w:r>
        <w:r w:rsidR="004D167E">
          <w:rPr>
            <w:webHidden/>
          </w:rPr>
          <w:tab/>
        </w:r>
        <w:r w:rsidR="004D167E">
          <w:rPr>
            <w:webHidden/>
          </w:rPr>
          <w:fldChar w:fldCharType="begin"/>
        </w:r>
        <w:r w:rsidR="004D167E">
          <w:rPr>
            <w:webHidden/>
          </w:rPr>
          <w:instrText xml:space="preserve"> PAGEREF _Toc14771895 \h </w:instrText>
        </w:r>
        <w:r w:rsidR="004D167E">
          <w:rPr>
            <w:webHidden/>
          </w:rPr>
        </w:r>
        <w:r w:rsidR="004D167E">
          <w:rPr>
            <w:webHidden/>
          </w:rPr>
          <w:fldChar w:fldCharType="separate"/>
        </w:r>
        <w:r w:rsidR="004D167E">
          <w:rPr>
            <w:webHidden/>
          </w:rPr>
          <w:t>10</w:t>
        </w:r>
        <w:r w:rsidR="004D167E">
          <w:rPr>
            <w:webHidden/>
          </w:rPr>
          <w:fldChar w:fldCharType="end"/>
        </w:r>
      </w:hyperlink>
    </w:p>
    <w:p w:rsidR="00963274" w:rsidRPr="003B11C3" w:rsidRDefault="00F5387E" w:rsidP="008B58CF">
      <w:pPr>
        <w:pStyle w:val="TOC2"/>
        <w:rPr>
          <w:noProof w:val="0"/>
          <w:lang w:val="en-US"/>
        </w:rPr>
      </w:pPr>
      <w:r w:rsidRPr="003B11C3">
        <w:rPr>
          <w:noProof w:val="0"/>
          <w:lang w:val="en-US"/>
        </w:rPr>
        <w:fldChar w:fldCharType="end"/>
      </w: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5C58B9" w:rsidRPr="003B11C3" w:rsidRDefault="005C58B9">
      <w:pPr>
        <w:rPr>
          <w:color w:val="007CC3"/>
          <w:lang w:val="en-US"/>
        </w:rPr>
      </w:pPr>
      <w:r w:rsidRPr="003B11C3">
        <w:rPr>
          <w:lang w:val="en-US"/>
        </w:rPr>
        <w:br w:type="page"/>
      </w:r>
    </w:p>
    <w:p w:rsidR="009F210F" w:rsidRPr="00775B2A" w:rsidRDefault="009F210F" w:rsidP="009F210F">
      <w:pPr>
        <w:pStyle w:val="Heading1"/>
        <w:numPr>
          <w:ilvl w:val="0"/>
          <w:numId w:val="0"/>
        </w:numPr>
      </w:pPr>
      <w:bookmarkStart w:id="4" w:name="_Toc14771886"/>
      <w:r w:rsidRPr="00775B2A">
        <w:lastRenderedPageBreak/>
        <w:t>RESTRICTED DISTRIBUTION</w:t>
      </w:r>
      <w:bookmarkEnd w:id="4"/>
    </w:p>
    <w:p w:rsidR="009F210F" w:rsidRPr="00775B2A" w:rsidRDefault="009F210F" w:rsidP="009F210F">
      <w:pPr>
        <w:rPr>
          <w:rFonts w:eastAsia="Calibri"/>
        </w:rPr>
      </w:pPr>
      <w:r w:rsidRPr="00775B2A">
        <w:rPr>
          <w:rFonts w:eastAsia="Calibri"/>
        </w:rPr>
        <w:t xml:space="preserve">The information is standard Company Confidential but due to its sensitivity it has restricted distribution and viewing within the </w:t>
      </w:r>
      <w:r w:rsidRPr="009F210F">
        <w:rPr>
          <w:rFonts w:eastAsia="Calibri"/>
          <w:highlight w:val="yellow"/>
        </w:rPr>
        <w:t>&lt;client name&gt;</w:t>
      </w:r>
      <w:r w:rsidRPr="00775B2A">
        <w:rPr>
          <w:rFonts w:eastAsia="Calibri"/>
        </w:rPr>
        <w:t>.</w:t>
      </w:r>
    </w:p>
    <w:p w:rsidR="009F210F" w:rsidRPr="009F210F" w:rsidRDefault="009F210F" w:rsidP="009F210F">
      <w:pPr>
        <w:pStyle w:val="TableHeading"/>
      </w:pPr>
      <w:r w:rsidRPr="009F210F">
        <w:t>Document Version Control</w:t>
      </w:r>
    </w:p>
    <w:tbl>
      <w:tblPr>
        <w:tblStyle w:val="BluePrismDarkBorder-Accent1"/>
        <w:tblW w:w="10206" w:type="dxa"/>
        <w:tblLook w:val="04A0" w:firstRow="1" w:lastRow="0" w:firstColumn="1" w:lastColumn="0" w:noHBand="0" w:noVBand="1"/>
      </w:tblPr>
      <w:tblGrid>
        <w:gridCol w:w="2694"/>
        <w:gridCol w:w="2551"/>
        <w:gridCol w:w="2552"/>
        <w:gridCol w:w="2409"/>
      </w:tblGrid>
      <w:tr w:rsidR="009F210F" w:rsidRPr="003A5110" w:rsidTr="009F21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9F210F" w:rsidRPr="003A5110" w:rsidRDefault="009F210F" w:rsidP="00654C50">
            <w:pPr>
              <w:pStyle w:val="TableHeading"/>
              <w:rPr>
                <w:rFonts w:asciiTheme="majorHAnsi" w:hAnsiTheme="majorHAnsi" w:cstheme="majorHAnsi"/>
                <w:sz w:val="22"/>
              </w:rPr>
            </w:pPr>
            <w:r w:rsidRPr="003A5110">
              <w:rPr>
                <w:rFonts w:asciiTheme="majorHAnsi" w:hAnsiTheme="majorHAnsi" w:cstheme="majorHAnsi"/>
                <w:sz w:val="22"/>
              </w:rPr>
              <w:t>Date Issued</w:t>
            </w:r>
          </w:p>
        </w:tc>
        <w:tc>
          <w:tcPr>
            <w:tcW w:w="2551" w:type="dxa"/>
          </w:tcPr>
          <w:p w:rsidR="009F210F" w:rsidRPr="003A5110"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3A5110">
              <w:rPr>
                <w:rFonts w:asciiTheme="majorHAnsi" w:hAnsiTheme="majorHAnsi" w:cstheme="majorHAnsi"/>
                <w:sz w:val="22"/>
              </w:rPr>
              <w:t xml:space="preserve">Version </w:t>
            </w:r>
          </w:p>
        </w:tc>
        <w:tc>
          <w:tcPr>
            <w:tcW w:w="2552" w:type="dxa"/>
          </w:tcPr>
          <w:p w:rsidR="009F210F" w:rsidRPr="003A5110"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3A5110">
              <w:rPr>
                <w:rFonts w:asciiTheme="majorHAnsi" w:hAnsiTheme="majorHAnsi" w:cstheme="majorHAnsi"/>
                <w:sz w:val="22"/>
              </w:rPr>
              <w:t>Description</w:t>
            </w:r>
          </w:p>
        </w:tc>
        <w:tc>
          <w:tcPr>
            <w:tcW w:w="2409" w:type="dxa"/>
          </w:tcPr>
          <w:p w:rsidR="009F210F" w:rsidRPr="003A5110"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3A5110">
              <w:rPr>
                <w:rFonts w:asciiTheme="majorHAnsi" w:hAnsiTheme="majorHAnsi" w:cstheme="majorHAnsi"/>
                <w:sz w:val="22"/>
              </w:rPr>
              <w:t>Author</w:t>
            </w:r>
          </w:p>
        </w:tc>
      </w:tr>
      <w:tr w:rsidR="009F210F" w:rsidRPr="003A5110" w:rsidTr="009F2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9F210F" w:rsidRPr="003A5110" w:rsidRDefault="009F210F" w:rsidP="00654C50">
            <w:pPr>
              <w:rPr>
                <w:rFonts w:asciiTheme="majorHAnsi" w:eastAsia="Calibri" w:hAnsiTheme="majorHAnsi" w:cstheme="majorHAnsi"/>
                <w:color w:val="675E47"/>
              </w:rPr>
            </w:pPr>
          </w:p>
        </w:tc>
        <w:tc>
          <w:tcPr>
            <w:tcW w:w="2551"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color w:val="675E47"/>
              </w:rPr>
            </w:pPr>
          </w:p>
        </w:tc>
        <w:tc>
          <w:tcPr>
            <w:tcW w:w="2552"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color w:val="675E47"/>
              </w:rPr>
            </w:pPr>
          </w:p>
        </w:tc>
        <w:tc>
          <w:tcPr>
            <w:tcW w:w="2409"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color w:val="675E47"/>
              </w:rPr>
            </w:pPr>
          </w:p>
        </w:tc>
      </w:tr>
      <w:tr w:rsidR="009F210F" w:rsidRPr="003A5110" w:rsidTr="009F21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9F210F" w:rsidRPr="003A5110" w:rsidRDefault="009F210F" w:rsidP="00654C50">
            <w:pPr>
              <w:rPr>
                <w:rFonts w:asciiTheme="majorHAnsi" w:eastAsia="Calibri" w:hAnsiTheme="majorHAnsi" w:cstheme="majorHAnsi"/>
                <w:color w:val="675E47"/>
              </w:rPr>
            </w:pPr>
          </w:p>
        </w:tc>
        <w:tc>
          <w:tcPr>
            <w:tcW w:w="2551" w:type="dxa"/>
          </w:tcPr>
          <w:p w:rsidR="009F210F" w:rsidRPr="003A5110" w:rsidRDefault="009F210F" w:rsidP="00654C50">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color w:val="675E47"/>
              </w:rPr>
            </w:pPr>
          </w:p>
        </w:tc>
        <w:tc>
          <w:tcPr>
            <w:tcW w:w="2552" w:type="dxa"/>
          </w:tcPr>
          <w:p w:rsidR="009F210F" w:rsidRPr="003A5110" w:rsidRDefault="009F210F" w:rsidP="00654C50">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color w:val="675E47"/>
              </w:rPr>
            </w:pPr>
          </w:p>
        </w:tc>
        <w:tc>
          <w:tcPr>
            <w:tcW w:w="2409" w:type="dxa"/>
          </w:tcPr>
          <w:p w:rsidR="009F210F" w:rsidRPr="003A5110" w:rsidRDefault="009F210F" w:rsidP="00654C50">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color w:val="675E47"/>
              </w:rPr>
            </w:pPr>
          </w:p>
        </w:tc>
      </w:tr>
    </w:tbl>
    <w:p w:rsidR="009F210F" w:rsidRPr="00775B2A" w:rsidRDefault="009F210F" w:rsidP="009F210F">
      <w:pPr>
        <w:pStyle w:val="TableHeading"/>
      </w:pPr>
      <w:r w:rsidRPr="00775B2A">
        <w:t>Contributors</w:t>
      </w:r>
    </w:p>
    <w:p w:rsidR="009F210F" w:rsidRDefault="009F210F" w:rsidP="009F210F">
      <w:pPr>
        <w:rPr>
          <w:rFonts w:eastAsia="Calibri"/>
        </w:rPr>
      </w:pPr>
      <w:r w:rsidRPr="00775B2A">
        <w:rPr>
          <w:rFonts w:eastAsia="Calibri"/>
        </w:rPr>
        <w:t>The content of this document has been authored with the combined input of the following group of key individuals.</w:t>
      </w:r>
    </w:p>
    <w:tbl>
      <w:tblPr>
        <w:tblStyle w:val="BluePrismDarkBorder-Accent1"/>
        <w:tblW w:w="10206" w:type="dxa"/>
        <w:tblLook w:val="04A0" w:firstRow="1" w:lastRow="0" w:firstColumn="1" w:lastColumn="0" w:noHBand="0" w:noVBand="1"/>
      </w:tblPr>
      <w:tblGrid>
        <w:gridCol w:w="3828"/>
        <w:gridCol w:w="2693"/>
        <w:gridCol w:w="3685"/>
      </w:tblGrid>
      <w:tr w:rsidR="009F210F" w:rsidRPr="003A5110" w:rsidTr="009F21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9F210F" w:rsidRPr="003A5110" w:rsidRDefault="009F210F" w:rsidP="00654C50">
            <w:pPr>
              <w:pStyle w:val="TableHeading"/>
              <w:rPr>
                <w:rFonts w:asciiTheme="majorHAnsi" w:hAnsiTheme="majorHAnsi" w:cstheme="majorHAnsi"/>
                <w:sz w:val="22"/>
              </w:rPr>
            </w:pPr>
            <w:r w:rsidRPr="003A5110">
              <w:rPr>
                <w:rFonts w:asciiTheme="majorHAnsi" w:hAnsiTheme="majorHAnsi" w:cstheme="majorHAnsi"/>
                <w:sz w:val="22"/>
              </w:rPr>
              <w:t>Name</w:t>
            </w:r>
          </w:p>
        </w:tc>
        <w:tc>
          <w:tcPr>
            <w:tcW w:w="2693" w:type="dxa"/>
          </w:tcPr>
          <w:p w:rsidR="009F210F" w:rsidRPr="003A5110"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3A5110">
              <w:rPr>
                <w:rFonts w:asciiTheme="majorHAnsi" w:hAnsiTheme="majorHAnsi" w:cstheme="majorHAnsi"/>
                <w:sz w:val="22"/>
              </w:rPr>
              <w:t>Role</w:t>
            </w:r>
          </w:p>
        </w:tc>
        <w:tc>
          <w:tcPr>
            <w:tcW w:w="3685" w:type="dxa"/>
          </w:tcPr>
          <w:p w:rsidR="009F210F" w:rsidRPr="003A5110"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3A5110">
              <w:rPr>
                <w:rFonts w:asciiTheme="majorHAnsi" w:hAnsiTheme="majorHAnsi" w:cstheme="majorHAnsi"/>
                <w:sz w:val="22"/>
              </w:rPr>
              <w:t>Area</w:t>
            </w:r>
          </w:p>
        </w:tc>
      </w:tr>
      <w:tr w:rsidR="009F210F" w:rsidRPr="003A5110" w:rsidTr="009F2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9F210F" w:rsidRPr="003A5110" w:rsidRDefault="009F210F" w:rsidP="00654C50">
            <w:pPr>
              <w:rPr>
                <w:rFonts w:asciiTheme="majorHAnsi" w:eastAsia="Calibri" w:hAnsiTheme="majorHAnsi" w:cstheme="majorHAnsi"/>
                <w:color w:val="675E47"/>
              </w:rPr>
            </w:pPr>
          </w:p>
        </w:tc>
        <w:tc>
          <w:tcPr>
            <w:tcW w:w="2693"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color w:val="675E47"/>
              </w:rPr>
            </w:pPr>
          </w:p>
        </w:tc>
        <w:tc>
          <w:tcPr>
            <w:tcW w:w="3685"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color w:val="675E47"/>
              </w:rPr>
            </w:pPr>
          </w:p>
        </w:tc>
      </w:tr>
    </w:tbl>
    <w:p w:rsidR="009F210F" w:rsidRDefault="009F210F" w:rsidP="009F210F">
      <w:pPr>
        <w:pStyle w:val="TableHeading"/>
      </w:pPr>
      <w:r w:rsidRPr="00775B2A">
        <w:t>Source Documents</w:t>
      </w:r>
    </w:p>
    <w:tbl>
      <w:tblPr>
        <w:tblStyle w:val="BluePrismDarkBorder-Accent1"/>
        <w:tblW w:w="10206" w:type="dxa"/>
        <w:tblLook w:val="04A0" w:firstRow="1" w:lastRow="0" w:firstColumn="1" w:lastColumn="0" w:noHBand="0" w:noVBand="1"/>
      </w:tblPr>
      <w:tblGrid>
        <w:gridCol w:w="2694"/>
        <w:gridCol w:w="2551"/>
        <w:gridCol w:w="2552"/>
        <w:gridCol w:w="2409"/>
      </w:tblGrid>
      <w:tr w:rsidR="009F210F" w:rsidRPr="003A5110" w:rsidTr="009F21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9F210F" w:rsidRPr="003A5110" w:rsidRDefault="009F210F" w:rsidP="00654C50">
            <w:pPr>
              <w:pStyle w:val="TableHeading"/>
              <w:rPr>
                <w:rFonts w:asciiTheme="majorHAnsi" w:hAnsiTheme="majorHAnsi" w:cstheme="majorHAnsi"/>
                <w:sz w:val="22"/>
              </w:rPr>
            </w:pPr>
            <w:r w:rsidRPr="003A5110">
              <w:rPr>
                <w:rFonts w:asciiTheme="majorHAnsi" w:hAnsiTheme="majorHAnsi" w:cstheme="majorHAnsi"/>
                <w:sz w:val="22"/>
              </w:rPr>
              <w:t xml:space="preserve">Title </w:t>
            </w:r>
          </w:p>
        </w:tc>
        <w:tc>
          <w:tcPr>
            <w:tcW w:w="2551" w:type="dxa"/>
          </w:tcPr>
          <w:p w:rsidR="009F210F" w:rsidRPr="003A5110"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3A5110">
              <w:rPr>
                <w:rFonts w:asciiTheme="majorHAnsi" w:hAnsiTheme="majorHAnsi" w:cstheme="majorHAnsi"/>
                <w:sz w:val="22"/>
              </w:rPr>
              <w:t>Author</w:t>
            </w:r>
          </w:p>
        </w:tc>
        <w:tc>
          <w:tcPr>
            <w:tcW w:w="2552" w:type="dxa"/>
          </w:tcPr>
          <w:p w:rsidR="009F210F" w:rsidRPr="003A5110"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3A5110">
              <w:rPr>
                <w:rFonts w:asciiTheme="majorHAnsi" w:hAnsiTheme="majorHAnsi" w:cstheme="majorHAnsi"/>
                <w:sz w:val="22"/>
              </w:rPr>
              <w:t>Version</w:t>
            </w:r>
          </w:p>
        </w:tc>
        <w:tc>
          <w:tcPr>
            <w:tcW w:w="2409" w:type="dxa"/>
          </w:tcPr>
          <w:p w:rsidR="009F210F" w:rsidRPr="003A5110"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3A5110">
              <w:rPr>
                <w:rFonts w:asciiTheme="majorHAnsi" w:hAnsiTheme="majorHAnsi" w:cstheme="majorHAnsi"/>
                <w:sz w:val="22"/>
              </w:rPr>
              <w:t>Date</w:t>
            </w:r>
          </w:p>
        </w:tc>
      </w:tr>
      <w:tr w:rsidR="009F210F" w:rsidRPr="003A5110" w:rsidTr="009F2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9F210F" w:rsidRPr="003A5110" w:rsidRDefault="009F210F" w:rsidP="00654C50">
            <w:pPr>
              <w:rPr>
                <w:rFonts w:asciiTheme="majorHAnsi" w:eastAsia="Calibri" w:hAnsiTheme="majorHAnsi" w:cstheme="majorHAnsi"/>
                <w:color w:val="675E47"/>
              </w:rPr>
            </w:pPr>
          </w:p>
        </w:tc>
        <w:tc>
          <w:tcPr>
            <w:tcW w:w="2551"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color w:val="675E47"/>
              </w:rPr>
            </w:pPr>
          </w:p>
        </w:tc>
        <w:tc>
          <w:tcPr>
            <w:tcW w:w="2552"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color w:val="675E47"/>
              </w:rPr>
            </w:pPr>
          </w:p>
        </w:tc>
        <w:tc>
          <w:tcPr>
            <w:tcW w:w="2409"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color w:val="675E47"/>
              </w:rPr>
            </w:pPr>
          </w:p>
        </w:tc>
      </w:tr>
      <w:tr w:rsidR="009F210F" w:rsidRPr="003A5110" w:rsidTr="009F21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9F210F" w:rsidRPr="003A5110" w:rsidRDefault="009F210F" w:rsidP="00654C50">
            <w:pPr>
              <w:rPr>
                <w:rFonts w:asciiTheme="majorHAnsi" w:eastAsia="Calibri" w:hAnsiTheme="majorHAnsi" w:cstheme="majorHAnsi"/>
                <w:color w:val="675E47"/>
              </w:rPr>
            </w:pPr>
          </w:p>
        </w:tc>
        <w:tc>
          <w:tcPr>
            <w:tcW w:w="2551" w:type="dxa"/>
          </w:tcPr>
          <w:p w:rsidR="009F210F" w:rsidRPr="003A5110" w:rsidRDefault="009F210F" w:rsidP="00654C50">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color w:val="675E47"/>
              </w:rPr>
            </w:pPr>
          </w:p>
        </w:tc>
        <w:tc>
          <w:tcPr>
            <w:tcW w:w="2552" w:type="dxa"/>
          </w:tcPr>
          <w:p w:rsidR="009F210F" w:rsidRPr="003A5110" w:rsidRDefault="009F210F" w:rsidP="00654C50">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color w:val="675E47"/>
              </w:rPr>
            </w:pPr>
          </w:p>
        </w:tc>
        <w:tc>
          <w:tcPr>
            <w:tcW w:w="2409" w:type="dxa"/>
          </w:tcPr>
          <w:p w:rsidR="009F210F" w:rsidRPr="003A5110" w:rsidRDefault="009F210F" w:rsidP="00654C50">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color w:val="675E47"/>
              </w:rPr>
            </w:pPr>
          </w:p>
        </w:tc>
      </w:tr>
    </w:tbl>
    <w:p w:rsidR="009F210F" w:rsidRPr="00775B2A" w:rsidRDefault="009F210F" w:rsidP="009F210F">
      <w:pPr>
        <w:pStyle w:val="TableHeading"/>
      </w:pPr>
      <w:r w:rsidRPr="00775B2A">
        <w:t>Document Sign-off Requirements</w:t>
      </w:r>
    </w:p>
    <w:p w:rsidR="009F210F" w:rsidRDefault="009F210F" w:rsidP="009F210F">
      <w:pPr>
        <w:rPr>
          <w:rFonts w:eastAsia="Calibri"/>
        </w:rPr>
      </w:pPr>
      <w:r w:rsidRPr="00775B2A">
        <w:rPr>
          <w:rFonts w:eastAsia="Calibri"/>
        </w:rPr>
        <w:t>The following table contains the people required to sign-off and/or review this document and those that require the document for information only.</w:t>
      </w:r>
    </w:p>
    <w:tbl>
      <w:tblPr>
        <w:tblStyle w:val="BluePrismDarkBorder-Accent1"/>
        <w:tblW w:w="10206" w:type="dxa"/>
        <w:tblLook w:val="04A0" w:firstRow="1" w:lastRow="0" w:firstColumn="1" w:lastColumn="0" w:noHBand="0" w:noVBand="1"/>
      </w:tblPr>
      <w:tblGrid>
        <w:gridCol w:w="3828"/>
        <w:gridCol w:w="2693"/>
        <w:gridCol w:w="3685"/>
      </w:tblGrid>
      <w:tr w:rsidR="009F210F" w:rsidRPr="003A5110" w:rsidTr="009F21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9F210F" w:rsidRPr="003A5110" w:rsidRDefault="009F210F" w:rsidP="00654C50">
            <w:pPr>
              <w:pStyle w:val="TableHeading"/>
              <w:rPr>
                <w:rFonts w:asciiTheme="majorHAnsi" w:hAnsiTheme="majorHAnsi" w:cstheme="majorHAnsi"/>
                <w:sz w:val="22"/>
              </w:rPr>
            </w:pPr>
            <w:r w:rsidRPr="003A5110">
              <w:rPr>
                <w:rFonts w:asciiTheme="majorHAnsi" w:hAnsiTheme="majorHAnsi" w:cstheme="majorHAnsi"/>
                <w:sz w:val="22"/>
              </w:rPr>
              <w:t>Name</w:t>
            </w:r>
          </w:p>
        </w:tc>
        <w:tc>
          <w:tcPr>
            <w:tcW w:w="2693" w:type="dxa"/>
          </w:tcPr>
          <w:p w:rsidR="009F210F" w:rsidRPr="003A5110"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3A5110">
              <w:rPr>
                <w:rFonts w:asciiTheme="majorHAnsi" w:hAnsiTheme="majorHAnsi" w:cstheme="majorHAnsi"/>
                <w:sz w:val="22"/>
              </w:rPr>
              <w:t>Department</w:t>
            </w:r>
          </w:p>
        </w:tc>
        <w:tc>
          <w:tcPr>
            <w:tcW w:w="3685" w:type="dxa"/>
          </w:tcPr>
          <w:p w:rsidR="009F210F" w:rsidRPr="003A5110"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3A5110">
              <w:rPr>
                <w:rFonts w:asciiTheme="majorHAnsi" w:hAnsiTheme="majorHAnsi" w:cstheme="majorHAnsi"/>
                <w:sz w:val="22"/>
              </w:rPr>
              <w:t>Responsibility</w:t>
            </w:r>
          </w:p>
        </w:tc>
      </w:tr>
      <w:tr w:rsidR="009F210F" w:rsidRPr="003A5110" w:rsidTr="009F2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9F210F" w:rsidRPr="003A5110" w:rsidRDefault="009F210F" w:rsidP="00654C50">
            <w:pPr>
              <w:rPr>
                <w:rFonts w:asciiTheme="majorHAnsi" w:eastAsia="Calibri" w:hAnsiTheme="majorHAnsi" w:cstheme="majorHAnsi"/>
                <w:color w:val="675E47"/>
              </w:rPr>
            </w:pPr>
          </w:p>
        </w:tc>
        <w:tc>
          <w:tcPr>
            <w:tcW w:w="2693"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color w:val="675E47"/>
              </w:rPr>
            </w:pPr>
          </w:p>
        </w:tc>
        <w:tc>
          <w:tcPr>
            <w:tcW w:w="3685"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r w:rsidRPr="003A5110">
              <w:rPr>
                <w:rFonts w:asciiTheme="majorHAnsi" w:hAnsiTheme="majorHAnsi" w:cstheme="majorHAnsi"/>
                <w:color w:val="675E47"/>
              </w:rPr>
              <w:t>Sign Off</w:t>
            </w:r>
          </w:p>
        </w:tc>
      </w:tr>
      <w:tr w:rsidR="009F210F" w:rsidRPr="003A5110" w:rsidTr="009F21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9F210F" w:rsidRPr="003A5110" w:rsidRDefault="009F210F" w:rsidP="00654C50">
            <w:pPr>
              <w:rPr>
                <w:rFonts w:asciiTheme="majorHAnsi" w:eastAsia="Calibri" w:hAnsiTheme="majorHAnsi" w:cstheme="majorHAnsi"/>
                <w:color w:val="675E47"/>
              </w:rPr>
            </w:pPr>
          </w:p>
        </w:tc>
        <w:tc>
          <w:tcPr>
            <w:tcW w:w="2693" w:type="dxa"/>
          </w:tcPr>
          <w:p w:rsidR="009F210F" w:rsidRPr="003A5110" w:rsidRDefault="009F210F" w:rsidP="00654C50">
            <w:pPr>
              <w:cnfStyle w:val="000000010000" w:firstRow="0" w:lastRow="0" w:firstColumn="0" w:lastColumn="0" w:oddVBand="0" w:evenVBand="0" w:oddHBand="0" w:evenHBand="1" w:firstRowFirstColumn="0" w:firstRowLastColumn="0" w:lastRowFirstColumn="0" w:lastRowLastColumn="0"/>
              <w:rPr>
                <w:rFonts w:asciiTheme="majorHAnsi" w:eastAsia="Calibri" w:hAnsiTheme="majorHAnsi" w:cstheme="majorHAnsi"/>
                <w:color w:val="675E47"/>
              </w:rPr>
            </w:pPr>
          </w:p>
        </w:tc>
        <w:tc>
          <w:tcPr>
            <w:tcW w:w="3685" w:type="dxa"/>
          </w:tcPr>
          <w:p w:rsidR="009F210F" w:rsidRPr="003A5110" w:rsidRDefault="009F210F" w:rsidP="00654C5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r w:rsidRPr="003A5110">
              <w:rPr>
                <w:rFonts w:asciiTheme="majorHAnsi" w:hAnsiTheme="majorHAnsi" w:cstheme="majorHAnsi"/>
                <w:color w:val="675E47"/>
              </w:rPr>
              <w:t>Review</w:t>
            </w:r>
          </w:p>
        </w:tc>
      </w:tr>
      <w:tr w:rsidR="009F210F" w:rsidRPr="003A5110" w:rsidTr="009F2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9F210F" w:rsidRPr="003A5110" w:rsidRDefault="009F210F" w:rsidP="00654C50">
            <w:pPr>
              <w:rPr>
                <w:rFonts w:asciiTheme="majorHAnsi" w:eastAsia="Calibri" w:hAnsiTheme="majorHAnsi" w:cstheme="majorHAnsi"/>
                <w:color w:val="675E47"/>
              </w:rPr>
            </w:pPr>
          </w:p>
        </w:tc>
        <w:tc>
          <w:tcPr>
            <w:tcW w:w="2693"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color w:val="675E47"/>
              </w:rPr>
            </w:pPr>
          </w:p>
        </w:tc>
        <w:tc>
          <w:tcPr>
            <w:tcW w:w="3685"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color w:val="675E47"/>
              </w:rPr>
            </w:pPr>
            <w:r w:rsidRPr="003A5110">
              <w:rPr>
                <w:rFonts w:asciiTheme="majorHAnsi" w:eastAsia="Calibri" w:hAnsiTheme="majorHAnsi" w:cstheme="majorHAnsi"/>
                <w:color w:val="675E47"/>
              </w:rPr>
              <w:t>Information</w:t>
            </w:r>
          </w:p>
        </w:tc>
      </w:tr>
    </w:tbl>
    <w:p w:rsidR="009F210F" w:rsidRDefault="009F210F" w:rsidP="009F210F">
      <w:pPr>
        <w:pStyle w:val="TableHeading"/>
      </w:pPr>
      <w:r w:rsidRPr="00775B2A">
        <w:t>Document Classification</w:t>
      </w:r>
    </w:p>
    <w:tbl>
      <w:tblPr>
        <w:tblStyle w:val="BluePrismDarkBorder-Accent1"/>
        <w:tblW w:w="10206" w:type="dxa"/>
        <w:tblLook w:val="04A0" w:firstRow="1" w:lastRow="0" w:firstColumn="1" w:lastColumn="0" w:noHBand="0" w:noVBand="1"/>
      </w:tblPr>
      <w:tblGrid>
        <w:gridCol w:w="2495"/>
        <w:gridCol w:w="7711"/>
      </w:tblGrid>
      <w:tr w:rsidR="009F210F" w:rsidRPr="003A5110" w:rsidTr="009F21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5" w:type="dxa"/>
          </w:tcPr>
          <w:p w:rsidR="009F210F" w:rsidRPr="003A5110" w:rsidRDefault="009F210F" w:rsidP="00654C50">
            <w:pPr>
              <w:pStyle w:val="TableHeading"/>
              <w:rPr>
                <w:rFonts w:asciiTheme="majorHAnsi" w:hAnsiTheme="majorHAnsi" w:cstheme="majorHAnsi"/>
                <w:sz w:val="22"/>
                <w:szCs w:val="22"/>
              </w:rPr>
            </w:pPr>
            <w:r w:rsidRPr="003A5110">
              <w:rPr>
                <w:rFonts w:asciiTheme="majorHAnsi" w:hAnsiTheme="majorHAnsi" w:cstheme="majorHAnsi"/>
                <w:sz w:val="22"/>
                <w:szCs w:val="22"/>
              </w:rPr>
              <w:t>Classification</w:t>
            </w:r>
          </w:p>
        </w:tc>
        <w:tc>
          <w:tcPr>
            <w:tcW w:w="7711" w:type="dxa"/>
          </w:tcPr>
          <w:p w:rsidR="009F210F" w:rsidRPr="003A5110" w:rsidRDefault="009F210F" w:rsidP="00654C50">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675E47"/>
              </w:rPr>
            </w:pPr>
            <w:r w:rsidRPr="003A5110">
              <w:rPr>
                <w:rFonts w:asciiTheme="majorHAnsi" w:hAnsiTheme="majorHAnsi" w:cstheme="majorHAnsi"/>
                <w:color w:val="675E47"/>
              </w:rPr>
              <w:t>Company Confidential</w:t>
            </w:r>
          </w:p>
        </w:tc>
      </w:tr>
      <w:tr w:rsidR="009F210F" w:rsidRPr="003A5110" w:rsidTr="009F2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5" w:type="dxa"/>
          </w:tcPr>
          <w:p w:rsidR="009F210F" w:rsidRPr="003A5110" w:rsidRDefault="009F210F" w:rsidP="00654C50">
            <w:pPr>
              <w:pStyle w:val="TableHeading"/>
              <w:rPr>
                <w:rFonts w:asciiTheme="majorHAnsi" w:hAnsiTheme="majorHAnsi" w:cstheme="majorHAnsi"/>
                <w:sz w:val="22"/>
                <w:szCs w:val="22"/>
              </w:rPr>
            </w:pPr>
            <w:r w:rsidRPr="003A5110">
              <w:rPr>
                <w:rFonts w:asciiTheme="majorHAnsi" w:hAnsiTheme="majorHAnsi" w:cstheme="majorHAnsi"/>
                <w:sz w:val="22"/>
                <w:szCs w:val="22"/>
              </w:rPr>
              <w:t>Definition</w:t>
            </w:r>
          </w:p>
        </w:tc>
        <w:tc>
          <w:tcPr>
            <w:tcW w:w="7711"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r w:rsidRPr="003A5110">
              <w:rPr>
                <w:rFonts w:asciiTheme="majorHAnsi" w:hAnsiTheme="majorHAnsi" w:cstheme="majorHAnsi"/>
                <w:color w:val="675E47"/>
              </w:rPr>
              <w:t>Information is Group confidential and needs to be protected</w:t>
            </w:r>
          </w:p>
        </w:tc>
      </w:tr>
      <w:tr w:rsidR="009F210F" w:rsidRPr="003A5110" w:rsidTr="009F210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5" w:type="dxa"/>
          </w:tcPr>
          <w:p w:rsidR="009F210F" w:rsidRPr="003A5110" w:rsidRDefault="009F210F" w:rsidP="00654C50">
            <w:pPr>
              <w:pStyle w:val="TableHeading"/>
              <w:rPr>
                <w:rFonts w:asciiTheme="majorHAnsi" w:hAnsiTheme="majorHAnsi" w:cstheme="majorHAnsi"/>
                <w:sz w:val="22"/>
                <w:szCs w:val="22"/>
              </w:rPr>
            </w:pPr>
            <w:r w:rsidRPr="003A5110">
              <w:rPr>
                <w:rFonts w:asciiTheme="majorHAnsi" w:hAnsiTheme="majorHAnsi" w:cstheme="majorHAnsi"/>
                <w:sz w:val="22"/>
                <w:szCs w:val="22"/>
              </w:rPr>
              <w:t>Context</w:t>
            </w:r>
          </w:p>
        </w:tc>
        <w:tc>
          <w:tcPr>
            <w:tcW w:w="7711" w:type="dxa"/>
          </w:tcPr>
          <w:p w:rsidR="009F210F" w:rsidRPr="003A5110" w:rsidRDefault="009F210F" w:rsidP="00654C50">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675E47"/>
              </w:rPr>
            </w:pPr>
            <w:r w:rsidRPr="003A5110">
              <w:rPr>
                <w:rFonts w:asciiTheme="majorHAnsi" w:hAnsiTheme="majorHAnsi" w:cstheme="majorHAnsi"/>
                <w:color w:val="675E47"/>
              </w:rPr>
              <w:t>Where loss of information confidentiality would result in significant harm to the interests of the organisation, financial loss, embarrassment or loss of information</w:t>
            </w:r>
          </w:p>
        </w:tc>
      </w:tr>
    </w:tbl>
    <w:p w:rsidR="009F210F" w:rsidRPr="009F210F" w:rsidRDefault="009F210F" w:rsidP="009F210F">
      <w:pPr>
        <w:pStyle w:val="Heading1"/>
      </w:pPr>
      <w:bookmarkStart w:id="5" w:name="_Toc449536179"/>
      <w:bookmarkStart w:id="6" w:name="_Toc465762658"/>
      <w:bookmarkStart w:id="7" w:name="_Toc14771887"/>
      <w:r w:rsidRPr="009F210F">
        <w:lastRenderedPageBreak/>
        <w:t>Introduction</w:t>
      </w:r>
      <w:bookmarkEnd w:id="5"/>
      <w:bookmarkEnd w:id="6"/>
      <w:bookmarkEnd w:id="7"/>
    </w:p>
    <w:p w:rsidR="009F210F" w:rsidRDefault="009F210F" w:rsidP="009F210F">
      <w:r>
        <w:t>The Process Definition Document (PDD) captures the flow of a business process to be developed within Blue Prism.</w:t>
      </w:r>
    </w:p>
    <w:p w:rsidR="009F210F" w:rsidRDefault="009F210F" w:rsidP="009F210F">
      <w:r>
        <w:t>The flowchart contained within the document captures, at a high level, the business process to be automated, the target systems used within the process and any assumptions that have been taken into account.</w:t>
      </w:r>
    </w:p>
    <w:p w:rsidR="009F210F" w:rsidRDefault="009F210F" w:rsidP="009F210F">
      <w:r>
        <w:t>Once agreed as the basis for the automation of the target process, the flowchart and assumptions will be used as a platform from which the automated solution will be designed.</w:t>
      </w:r>
    </w:p>
    <w:p w:rsidR="009F210F" w:rsidRDefault="009F210F" w:rsidP="009F210F">
      <w:r>
        <w:t>Changes to this business process may constitute a request for change and will be subject to the agreed agility program change procedures.</w:t>
      </w:r>
    </w:p>
    <w:p w:rsidR="009F210F" w:rsidRDefault="009F210F" w:rsidP="009F210F">
      <w:r w:rsidRPr="00775B2A">
        <w:rPr>
          <w:b/>
        </w:rPr>
        <w:t>Note:</w:t>
      </w:r>
      <w:r>
        <w:t xml:space="preserve"> This document must be completed in the absence of existing process documentation that provides the level of detail required for a process to be automated.  If existing process documentation is to be used instead of a new PDD the following steps should still be undertaken</w:t>
      </w:r>
    </w:p>
    <w:p w:rsidR="009F210F" w:rsidRDefault="009F210F" w:rsidP="009F210F">
      <w:pPr>
        <w:pStyle w:val="Bullet"/>
        <w:numPr>
          <w:ilvl w:val="0"/>
          <w:numId w:val="8"/>
        </w:numPr>
        <w:spacing w:before="120" w:after="240" w:line="240" w:lineRule="auto"/>
        <w:ind w:left="360"/>
      </w:pPr>
      <w:r>
        <w:t>Existing process documentation reviewed to ensure it is still up to date and fully captures the current manual process</w:t>
      </w:r>
    </w:p>
    <w:p w:rsidR="009F210F" w:rsidRDefault="009F210F" w:rsidP="009F210F">
      <w:pPr>
        <w:pStyle w:val="Bullet"/>
        <w:numPr>
          <w:ilvl w:val="0"/>
          <w:numId w:val="8"/>
        </w:numPr>
        <w:spacing w:before="120" w:after="240" w:line="240" w:lineRule="auto"/>
        <w:ind w:left="360"/>
      </w:pPr>
      <w:r>
        <w:t>Existing process documentation provides the same level of detail that is required for automation</w:t>
      </w:r>
    </w:p>
    <w:p w:rsidR="009F210F" w:rsidRPr="00775B2A" w:rsidRDefault="009F210F" w:rsidP="009F210F">
      <w:pPr>
        <w:pStyle w:val="Bullet"/>
        <w:numPr>
          <w:ilvl w:val="0"/>
          <w:numId w:val="8"/>
        </w:numPr>
        <w:spacing w:before="120" w:after="240" w:line="240" w:lineRule="auto"/>
        <w:ind w:left="360"/>
      </w:pPr>
      <w:r>
        <w:t>Agreed by the business as an accurate description of the manual process</w:t>
      </w:r>
    </w:p>
    <w:p w:rsidR="009F210F" w:rsidRPr="009F210F" w:rsidRDefault="009F210F" w:rsidP="009F210F">
      <w:pPr>
        <w:pStyle w:val="Heading1"/>
      </w:pPr>
      <w:bookmarkStart w:id="8" w:name="_Toc449536180"/>
      <w:bookmarkStart w:id="9" w:name="_Toc465762659"/>
      <w:bookmarkStart w:id="10" w:name="_Toc14771888"/>
      <w:r w:rsidRPr="009F210F">
        <w:lastRenderedPageBreak/>
        <w:t>Overview</w:t>
      </w:r>
      <w:bookmarkEnd w:id="8"/>
      <w:bookmarkEnd w:id="9"/>
      <w:bookmarkEnd w:id="10"/>
    </w:p>
    <w:p w:rsidR="009F210F" w:rsidRPr="009F210F" w:rsidRDefault="009F210F" w:rsidP="009F210F">
      <w:pPr>
        <w:pStyle w:val="Heading2"/>
      </w:pPr>
      <w:bookmarkStart w:id="11" w:name="_Toc449536181"/>
      <w:bookmarkStart w:id="12" w:name="_Toc465762660"/>
      <w:bookmarkStart w:id="13" w:name="_Toc14771889"/>
      <w:r w:rsidRPr="009F210F">
        <w:t>Manual Process Description</w:t>
      </w:r>
      <w:bookmarkEnd w:id="11"/>
      <w:bookmarkEnd w:id="12"/>
      <w:bookmarkEnd w:id="13"/>
    </w:p>
    <w:p w:rsidR="009F210F" w:rsidRDefault="009F210F" w:rsidP="009F210F">
      <w:r>
        <w:t>&lt; A brief overview of the current manual process&gt;</w:t>
      </w:r>
    </w:p>
    <w:p w:rsidR="009F210F" w:rsidRPr="009F210F" w:rsidRDefault="009F210F" w:rsidP="009F210F">
      <w:pPr>
        <w:pStyle w:val="Heading2"/>
      </w:pPr>
      <w:bookmarkStart w:id="14" w:name="_Toc449536182"/>
      <w:bookmarkStart w:id="15" w:name="_Toc465762661"/>
      <w:bookmarkStart w:id="16" w:name="_Toc14771890"/>
      <w:r w:rsidRPr="009F210F">
        <w:t>Target Systems</w:t>
      </w:r>
      <w:bookmarkEnd w:id="14"/>
      <w:bookmarkEnd w:id="15"/>
      <w:bookmarkEnd w:id="16"/>
    </w:p>
    <w:tbl>
      <w:tblPr>
        <w:tblStyle w:val="BluePrismDarkBorder-Accent1"/>
        <w:tblW w:w="10206" w:type="dxa"/>
        <w:tblLook w:val="04A0" w:firstRow="1" w:lastRow="0" w:firstColumn="1" w:lastColumn="0" w:noHBand="0" w:noVBand="1"/>
      </w:tblPr>
      <w:tblGrid>
        <w:gridCol w:w="4442"/>
        <w:gridCol w:w="5764"/>
      </w:tblGrid>
      <w:tr w:rsidR="009F210F" w:rsidRPr="003A5110" w:rsidTr="009F21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2" w:type="dxa"/>
          </w:tcPr>
          <w:p w:rsidR="009F210F" w:rsidRPr="003A5110" w:rsidRDefault="009F210F" w:rsidP="00654C50">
            <w:pPr>
              <w:pStyle w:val="TableHeading"/>
              <w:rPr>
                <w:rFonts w:asciiTheme="majorHAnsi" w:hAnsiTheme="majorHAnsi" w:cstheme="majorHAnsi"/>
                <w:sz w:val="22"/>
              </w:rPr>
            </w:pPr>
            <w:r w:rsidRPr="003A5110">
              <w:rPr>
                <w:rFonts w:asciiTheme="majorHAnsi" w:hAnsiTheme="majorHAnsi" w:cstheme="majorHAnsi"/>
                <w:sz w:val="22"/>
              </w:rPr>
              <w:t>Name</w:t>
            </w:r>
          </w:p>
        </w:tc>
        <w:tc>
          <w:tcPr>
            <w:tcW w:w="5764" w:type="dxa"/>
          </w:tcPr>
          <w:p w:rsidR="009F210F" w:rsidRPr="003A5110" w:rsidRDefault="009F210F" w:rsidP="00654C50">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rPr>
            </w:pPr>
            <w:r w:rsidRPr="003A5110">
              <w:rPr>
                <w:rFonts w:asciiTheme="majorHAnsi" w:hAnsiTheme="majorHAnsi" w:cstheme="majorHAnsi"/>
                <w:sz w:val="22"/>
              </w:rPr>
              <w:t>Description</w:t>
            </w:r>
          </w:p>
        </w:tc>
      </w:tr>
      <w:tr w:rsidR="009F210F" w:rsidRPr="003A5110" w:rsidTr="009F21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2" w:type="dxa"/>
          </w:tcPr>
          <w:p w:rsidR="009F210F" w:rsidRPr="003A5110" w:rsidRDefault="009F210F" w:rsidP="00654C50">
            <w:pPr>
              <w:rPr>
                <w:rFonts w:asciiTheme="majorHAnsi" w:hAnsiTheme="majorHAnsi" w:cstheme="majorHAnsi"/>
                <w:color w:val="675E47"/>
              </w:rPr>
            </w:pPr>
          </w:p>
        </w:tc>
        <w:tc>
          <w:tcPr>
            <w:tcW w:w="5764" w:type="dxa"/>
          </w:tcPr>
          <w:p w:rsidR="009F210F" w:rsidRPr="003A5110" w:rsidRDefault="009F210F" w:rsidP="00654C5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675E47"/>
              </w:rPr>
            </w:pPr>
          </w:p>
        </w:tc>
      </w:tr>
    </w:tbl>
    <w:p w:rsidR="009F210F" w:rsidRPr="00775B2A" w:rsidRDefault="009F210F" w:rsidP="009F210F"/>
    <w:p w:rsidR="009F210F" w:rsidRPr="009F210F" w:rsidRDefault="009F210F" w:rsidP="009F210F">
      <w:pPr>
        <w:pStyle w:val="Heading1"/>
      </w:pPr>
      <w:bookmarkStart w:id="17" w:name="_Toc449536183"/>
      <w:bookmarkStart w:id="18" w:name="_Toc465762662"/>
      <w:bookmarkStart w:id="19" w:name="_Toc14771891"/>
      <w:r w:rsidRPr="009F210F">
        <w:lastRenderedPageBreak/>
        <w:t>Impacted Business Areas</w:t>
      </w:r>
      <w:bookmarkEnd w:id="17"/>
      <w:bookmarkEnd w:id="18"/>
      <w:bookmarkEnd w:id="19"/>
    </w:p>
    <w:p w:rsidR="009F210F" w:rsidRPr="00775B2A" w:rsidRDefault="009F210F" w:rsidP="009F210F">
      <w:r w:rsidRPr="00775B2A">
        <w:t>&lt;detail the business areas that are impacted by the change. They may be the areas that work the manual process before automation, or the areas that will work the exceptions after automation or any other dependent area&gt;</w:t>
      </w:r>
    </w:p>
    <w:p w:rsidR="009F210F" w:rsidRPr="009F210F" w:rsidRDefault="009F210F" w:rsidP="009F210F">
      <w:pPr>
        <w:pStyle w:val="Heading1"/>
      </w:pPr>
      <w:bookmarkStart w:id="20" w:name="_Toc449536184"/>
      <w:bookmarkStart w:id="21" w:name="_Toc465762663"/>
      <w:bookmarkStart w:id="22" w:name="_Toc14771892"/>
      <w:r w:rsidRPr="009F210F">
        <w:lastRenderedPageBreak/>
        <w:t>Process Diagram</w:t>
      </w:r>
      <w:bookmarkEnd w:id="20"/>
      <w:bookmarkEnd w:id="21"/>
      <w:bookmarkEnd w:id="22"/>
    </w:p>
    <w:p w:rsidR="009F210F" w:rsidRPr="00775B2A" w:rsidRDefault="009F210F" w:rsidP="009F210F">
      <w:r w:rsidRPr="00775B2A">
        <w:t>&lt;Detailed business process flow depicting each stage of the business process&gt;</w:t>
      </w:r>
    </w:p>
    <w:p w:rsidR="009F210F" w:rsidRPr="009F210F" w:rsidRDefault="009F210F" w:rsidP="009F210F">
      <w:pPr>
        <w:pStyle w:val="Heading1"/>
      </w:pPr>
      <w:bookmarkStart w:id="23" w:name="_Toc449536185"/>
      <w:bookmarkStart w:id="24" w:name="_Toc465762664"/>
      <w:bookmarkStart w:id="25" w:name="_Toc14771893"/>
      <w:r w:rsidRPr="009F210F">
        <w:lastRenderedPageBreak/>
        <w:t>Process Details</w:t>
      </w:r>
      <w:bookmarkEnd w:id="23"/>
      <w:bookmarkEnd w:id="24"/>
      <w:bookmarkEnd w:id="25"/>
    </w:p>
    <w:p w:rsidR="009F210F" w:rsidRDefault="009F210F" w:rsidP="009F210F">
      <w:r>
        <w:t xml:space="preserve">&lt; This section should contain a detailed explanation of the manual process.  </w:t>
      </w:r>
    </w:p>
    <w:p w:rsidR="009F210F" w:rsidRDefault="009F210F" w:rsidP="009F210F">
      <w:r>
        <w:t>Each stage on the diagram should have a separate detailed section below.</w:t>
      </w:r>
    </w:p>
    <w:p w:rsidR="009F210F" w:rsidRDefault="009F210F" w:rsidP="009F210F">
      <w:r>
        <w:t>Preferably this should be at key stroke level so that this document can be used to configure the automated Blue Prism process.</w:t>
      </w:r>
    </w:p>
    <w:p w:rsidR="009F210F" w:rsidRDefault="009F210F" w:rsidP="009F210F">
      <w:r>
        <w:t>Screenshots of the target systems at each stage highlighting the fields or buttons etc. that are to be used are also useful&gt;</w:t>
      </w:r>
    </w:p>
    <w:p w:rsidR="009F210F" w:rsidRDefault="009F210F" w:rsidP="009F210F">
      <w:pPr>
        <w:pStyle w:val="Heading3"/>
      </w:pPr>
      <w:bookmarkStart w:id="26" w:name="_Toc449536186"/>
      <w:bookmarkStart w:id="27" w:name="_Toc465762665"/>
      <w:r>
        <w:t>&lt;Process stage 1&gt;</w:t>
      </w:r>
      <w:bookmarkEnd w:id="26"/>
      <w:bookmarkEnd w:id="27"/>
    </w:p>
    <w:p w:rsidR="009F210F" w:rsidRPr="00775B2A" w:rsidRDefault="009F210F" w:rsidP="009F210F">
      <w:pPr>
        <w:pStyle w:val="Heading3"/>
      </w:pPr>
      <w:bookmarkStart w:id="28" w:name="_Toc449536187"/>
      <w:bookmarkStart w:id="29" w:name="_Toc465762666"/>
      <w:r>
        <w:t>&lt;Process stage 2&gt;</w:t>
      </w:r>
      <w:bookmarkEnd w:id="28"/>
      <w:bookmarkEnd w:id="29"/>
    </w:p>
    <w:p w:rsidR="009F210F" w:rsidRPr="009F210F" w:rsidRDefault="009F210F" w:rsidP="009F210F">
      <w:pPr>
        <w:pStyle w:val="Heading1"/>
      </w:pPr>
      <w:bookmarkStart w:id="30" w:name="_Toc449536188"/>
      <w:bookmarkStart w:id="31" w:name="_Toc465762667"/>
      <w:bookmarkStart w:id="32" w:name="_Toc14771894"/>
      <w:r w:rsidRPr="009F210F">
        <w:lastRenderedPageBreak/>
        <w:t>Exceptions</w:t>
      </w:r>
      <w:bookmarkEnd w:id="30"/>
      <w:bookmarkEnd w:id="31"/>
      <w:bookmarkEnd w:id="32"/>
    </w:p>
    <w:p w:rsidR="009F210F" w:rsidRPr="009F210F" w:rsidRDefault="009F210F" w:rsidP="009F210F">
      <w:pPr>
        <w:pStyle w:val="Heading2"/>
      </w:pPr>
      <w:bookmarkStart w:id="33" w:name="_Toc449536189"/>
      <w:bookmarkStart w:id="34" w:name="_Toc465762668"/>
      <w:bookmarkStart w:id="35" w:name="_Toc14771895"/>
      <w:r w:rsidRPr="009F210F">
        <w:t>Business Exceptions</w:t>
      </w:r>
      <w:bookmarkEnd w:id="33"/>
      <w:bookmarkEnd w:id="34"/>
      <w:bookmarkEnd w:id="35"/>
    </w:p>
    <w:p w:rsidR="009F210F" w:rsidRDefault="009F210F" w:rsidP="009F210F">
      <w:r>
        <w:t>&lt;detail the business exceptions expected. These may be due to parts of the process that are deemed out of scope or cases that require manual review.</w:t>
      </w:r>
    </w:p>
    <w:p w:rsidR="009F210F" w:rsidRPr="00775B2A" w:rsidRDefault="009F210F" w:rsidP="009F210F">
      <w:r>
        <w:t>Include estimated volumes per exception&gt;</w:t>
      </w:r>
    </w:p>
    <w:sectPr w:rsidR="009F210F" w:rsidRPr="00775B2A" w:rsidSect="007129E8">
      <w:headerReference w:type="default" r:id="rId17"/>
      <w:footerReference w:type="default" r:id="rId18"/>
      <w:headerReference w:type="first" r:id="rId19"/>
      <w:footerReference w:type="first" r:id="rId20"/>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721" w:rsidRDefault="00E22721" w:rsidP="00BB503B">
      <w:pPr>
        <w:spacing w:after="0" w:line="240" w:lineRule="auto"/>
      </w:pPr>
      <w:r>
        <w:separator/>
      </w:r>
    </w:p>
  </w:endnote>
  <w:endnote w:type="continuationSeparator" w:id="0">
    <w:p w:rsidR="00E22721" w:rsidRDefault="00E22721" w:rsidP="00BB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A76" w:rsidRDefault="00B45648" w:rsidP="00A62A76">
    <w:pPr>
      <w:pStyle w:val="Footer"/>
      <w:jc w:val="center"/>
      <w:rPr>
        <w:color w:val="5A5A5A"/>
        <w:sz w:val="20"/>
        <w:szCs w:val="20"/>
      </w:rPr>
    </w:pPr>
    <w:r w:rsidRPr="00A26748">
      <w:rPr>
        <w:color w:val="5A5A5A"/>
        <w:sz w:val="20"/>
        <w:szCs w:val="20"/>
      </w:rPr>
      <w:t>Commercial in Confidence</w:t>
    </w:r>
  </w:p>
  <w:p w:rsidR="00B45648" w:rsidRPr="00A26748" w:rsidRDefault="00A62A76" w:rsidP="00A62A76">
    <w:pPr>
      <w:pStyle w:val="Footer"/>
      <w:ind w:left="2694"/>
      <w:jc w:val="right"/>
      <w:rPr>
        <w:color w:val="5A5A5A"/>
        <w:sz w:val="20"/>
        <w:szCs w:val="20"/>
      </w:rPr>
    </w:pPr>
    <w:r>
      <w:rPr>
        <w:color w:val="5A5A5A"/>
        <w:sz w:val="20"/>
        <w:szCs w:val="20"/>
      </w:rPr>
      <w:t>®</w:t>
    </w:r>
    <w:r w:rsidRPr="00B127B6">
      <w:rPr>
        <w:color w:val="5A5A5A"/>
        <w:sz w:val="20"/>
        <w:szCs w:val="20"/>
      </w:rPr>
      <w:t>Blue Prism is a registered trademark of Blue Prism L</w:t>
    </w:r>
    <w:r>
      <w:rPr>
        <w:color w:val="5A5A5A"/>
        <w:sz w:val="20"/>
        <w:szCs w:val="20"/>
      </w:rPr>
      <w:t>imite</w:t>
    </w:r>
    <w:r w:rsidRPr="00B127B6">
      <w:rPr>
        <w:color w:val="5A5A5A"/>
        <w:sz w:val="20"/>
        <w:szCs w:val="20"/>
      </w:rPr>
      <w:t>d</w:t>
    </w:r>
    <w:r w:rsidRPr="00A26748">
      <w:rPr>
        <w:color w:val="5A5A5A"/>
        <w:sz w:val="20"/>
        <w:szCs w:val="20"/>
      </w:rPr>
      <w:t xml:space="preserve"> </w:t>
    </w:r>
    <w:r w:rsidR="00B45648" w:rsidRPr="00A26748">
      <w:rPr>
        <w:color w:val="5A5A5A"/>
        <w:sz w:val="20"/>
        <w:szCs w:val="20"/>
      </w:rPr>
      <w:ptab w:relativeTo="margin" w:alignment="right" w:leader="none"/>
    </w:r>
    <w:r w:rsidR="00B45648" w:rsidRPr="00A26748">
      <w:rPr>
        <w:color w:val="5A5A5A"/>
        <w:sz w:val="20"/>
        <w:szCs w:val="20"/>
      </w:rPr>
      <w:t xml:space="preserve">Page </w:t>
    </w:r>
    <w:r w:rsidR="00B45648" w:rsidRPr="00A26748">
      <w:rPr>
        <w:color w:val="5A5A5A"/>
        <w:sz w:val="20"/>
        <w:szCs w:val="20"/>
      </w:rPr>
      <w:fldChar w:fldCharType="begin"/>
    </w:r>
    <w:r w:rsidR="00B45648" w:rsidRPr="00A26748">
      <w:rPr>
        <w:color w:val="5A5A5A"/>
        <w:sz w:val="20"/>
        <w:szCs w:val="20"/>
      </w:rPr>
      <w:instrText xml:space="preserve"> PAGE   \* MERGEFORMAT </w:instrText>
    </w:r>
    <w:r w:rsidR="00B45648" w:rsidRPr="00A26748">
      <w:rPr>
        <w:color w:val="5A5A5A"/>
        <w:sz w:val="20"/>
        <w:szCs w:val="20"/>
      </w:rPr>
      <w:fldChar w:fldCharType="separate"/>
    </w:r>
    <w:r w:rsidR="009F210F">
      <w:rPr>
        <w:noProof/>
        <w:color w:val="5A5A5A"/>
        <w:sz w:val="20"/>
        <w:szCs w:val="20"/>
      </w:rPr>
      <w:t>10</w:t>
    </w:r>
    <w:r w:rsidR="00B45648" w:rsidRPr="00A26748">
      <w:rPr>
        <w:color w:val="5A5A5A"/>
        <w:sz w:val="20"/>
        <w:szCs w:val="20"/>
      </w:rPr>
      <w:fldChar w:fldCharType="end"/>
    </w:r>
    <w:r w:rsidR="00B45648" w:rsidRPr="00A26748">
      <w:rPr>
        <w:color w:val="5A5A5A"/>
        <w:sz w:val="20"/>
        <w:szCs w:val="20"/>
      </w:rPr>
      <w:t xml:space="preserve"> of </w:t>
    </w:r>
    <w:fldSimple w:instr=" NUMPAGES  \* MERGEFORMAT ">
      <w:r w:rsidR="009F210F" w:rsidRPr="009F210F">
        <w:rPr>
          <w:noProof/>
          <w:color w:val="5A5A5A"/>
          <w:sz w:val="20"/>
          <w:szCs w:val="20"/>
        </w:rPr>
        <w:t>10</w:t>
      </w:r>
    </w:fldSimple>
    <w:r w:rsidR="00B45648" w:rsidRPr="00A26748">
      <w:rPr>
        <w:color w:val="5A5A5A"/>
        <w:sz w:val="20"/>
        <w:szCs w:val="20"/>
      </w:rPr>
      <w:br/>
    </w:r>
    <w:r w:rsidR="00B45648">
      <w:rPr>
        <w:noProof/>
        <w:color w:val="5A5A5A"/>
        <w:sz w:val="20"/>
        <w:szCs w:val="20"/>
        <w:lang w:eastAsia="en-GB"/>
      </w:rPr>
      <mc:AlternateContent>
        <mc:Choice Requires="wps">
          <w:drawing>
            <wp:anchor distT="0" distB="0" distL="114300" distR="114300" simplePos="0" relativeHeight="251666432" behindDoc="0" locked="0" layoutInCell="1" allowOverlap="1" wp14:anchorId="5648BFD1" wp14:editId="76AE724F">
              <wp:simplePos x="0" y="0"/>
              <wp:positionH relativeFrom="margin">
                <wp:align>center</wp:align>
              </wp:positionH>
              <wp:positionV relativeFrom="page">
                <wp:posOffset>9935210</wp:posOffset>
              </wp:positionV>
              <wp:extent cx="6452870" cy="14605"/>
              <wp:effectExtent l="0" t="0" r="15875" b="23495"/>
              <wp:wrapNone/>
              <wp:docPr id="5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2870" cy="14605"/>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068EEB52" id="Rectangle 18" o:spid="_x0000_s1026" style="position:absolute;margin-left:0;margin-top:782.3pt;width:508.1pt;height:1.15pt;z-index:251666432;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" fillcolor="#004990" strokecolor="#004990" strokeweight="1.5pt">
              <v:path arrowok="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7577476</w:t>
    </w:r>
  </w:p>
  <w:p w:rsidR="00B45648" w:rsidRPr="00F5709C" w:rsidRDefault="00B45648"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721" w:rsidRDefault="00E22721" w:rsidP="00BB503B">
      <w:pPr>
        <w:spacing w:after="0" w:line="240" w:lineRule="auto"/>
      </w:pPr>
      <w:r>
        <w:separator/>
      </w:r>
    </w:p>
  </w:footnote>
  <w:footnote w:type="continuationSeparator" w:id="0">
    <w:p w:rsidR="00E22721" w:rsidRDefault="00E22721" w:rsidP="00BB5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4755F7" w:rsidRDefault="00B45648" w:rsidP="005E1259">
    <w:pPr>
      <w:pStyle w:val="Subtitle"/>
      <w:tabs>
        <w:tab w:val="left" w:pos="8657"/>
      </w:tabs>
      <w:rPr>
        <w:caps w:val="0"/>
        <w:color w:val="auto"/>
      </w:rPr>
    </w:pPr>
    <w:r>
      <w:rPr>
        <w:noProof/>
        <w:lang w:val="en-GB" w:eastAsia="en-GB"/>
      </w:rPr>
      <w:drawing>
        <wp:anchor distT="0" distB="0" distL="114300" distR="114300" simplePos="0" relativeHeight="251672576" behindDoc="1" locked="0" layoutInCell="1" allowOverlap="1" wp14:anchorId="5648BFCD" wp14:editId="5648BFCE">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GB" w:eastAsia="en-GB"/>
      </w:rPr>
      <w:drawing>
        <wp:anchor distT="0" distB="0" distL="114300" distR="114300" simplePos="0" relativeHeight="251671552" behindDoc="1" locked="0" layoutInCell="1" allowOverlap="1" wp14:anchorId="5648BFCF" wp14:editId="5648BFD0">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Default="00A62A76" w:rsidP="00332FD4">
    <w:pPr>
      <w:pStyle w:val="Header"/>
      <w:jc w:val="center"/>
    </w:pPr>
    <w:r>
      <w:rPr>
        <w:noProof/>
        <w:lang w:eastAsia="en-GB"/>
      </w:rPr>
      <w:drawing>
        <wp:inline distT="0" distB="0" distL="0" distR="0" wp14:anchorId="6AB27683" wp14:editId="38628424">
          <wp:extent cx="3581400" cy="109951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Prism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0304" cy="11053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22.5pt;height:15.75pt;visibility:visible" o:bullet="t">
        <v:imagedata r:id="rId1" o:title=""/>
      </v:shape>
    </w:pict>
  </w:numPicBullet>
  <w:numPicBullet w:numPicBulletId="1">
    <w:pict>
      <v:shape id="_x0000_i1105" type="#_x0000_t75" style="width:21pt;height:14.25pt;visibility:visible;mso-wrap-style:square" o:bullet="t">
        <v:imagedata r:id="rId2" o:title=""/>
      </v:shape>
    </w:pict>
  </w:numPicBullet>
  <w:abstractNum w:abstractNumId="0" w15:restartNumberingAfterBreak="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15:restartNumberingAfterBreak="0">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15:restartNumberingAfterBreak="0">
    <w:nsid w:val="11424E5C"/>
    <w:multiLevelType w:val="hybridMultilevel"/>
    <w:tmpl w:val="408C9206"/>
    <w:lvl w:ilvl="0" w:tplc="90462EFA">
      <w:start w:val="1"/>
      <w:numFmt w:val="bullet"/>
      <w:pStyle w:val="Bullet2"/>
      <w:lvlText w:val=""/>
      <w:lvlJc w:val="left"/>
      <w:pPr>
        <w:ind w:left="2520" w:hanging="360"/>
      </w:pPr>
      <w:rPr>
        <w:rFonts w:ascii="Symbol" w:hAnsi="Symbol" w:hint="default"/>
        <w:color w:val="FF4D00"/>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B652D0"/>
    <w:multiLevelType w:val="hybridMultilevel"/>
    <w:tmpl w:val="0BF4DFD2"/>
    <w:lvl w:ilvl="0" w:tplc="7F6A92C4">
      <w:start w:val="1"/>
      <w:numFmt w:val="bullet"/>
      <w:pStyle w:val="BestPracticeBullet"/>
      <w:lvlText w:val=""/>
      <w:lvlJc w:val="left"/>
      <w:pPr>
        <w:ind w:left="1636" w:hanging="360"/>
      </w:pPr>
      <w:rPr>
        <w:rFonts w:ascii="Symbol" w:hAnsi="Symbol" w:hint="default"/>
        <w:b/>
        <w:i w:val="0"/>
        <w:color w:val="F26624"/>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83C6B70"/>
    <w:multiLevelType w:val="hybridMultilevel"/>
    <w:tmpl w:val="4530B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3008D1"/>
    <w:multiLevelType w:val="hybridMultilevel"/>
    <w:tmpl w:val="34C86CAA"/>
    <w:lvl w:ilvl="0" w:tplc="DD582A04">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994C3D"/>
    <w:multiLevelType w:val="hybridMultilevel"/>
    <w:tmpl w:val="60447F86"/>
    <w:lvl w:ilvl="0" w:tplc="65D8ADA6">
      <w:start w:val="1"/>
      <w:numFmt w:val="bullet"/>
      <w:pStyle w:val="ExerciseTip"/>
      <w:lvlText w:val=""/>
      <w:lvlJc w:val="left"/>
      <w:pPr>
        <w:ind w:left="2157" w:hanging="360"/>
      </w:pPr>
      <w:rPr>
        <w:rFonts w:ascii="Wingdings 2" w:hAnsi="Wingdings 2" w:hint="default"/>
        <w:b/>
        <w:i w:val="0"/>
        <w:color w:val="F26624"/>
        <w:sz w:val="20"/>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131DDF"/>
    <w:multiLevelType w:val="hybridMultilevel"/>
    <w:tmpl w:val="5142DAA8"/>
    <w:lvl w:ilvl="0" w:tplc="1F44CAFC">
      <w:start w:val="1"/>
      <w:numFmt w:val="bullet"/>
      <w:pStyle w:val="Bullet1"/>
      <w:lvlText w:val=""/>
      <w:lvlJc w:val="left"/>
      <w:pPr>
        <w:ind w:left="2160" w:hanging="360"/>
      </w:pPr>
      <w:rPr>
        <w:rFonts w:ascii="Symbol" w:hAnsi="Symbol" w:hint="default"/>
        <w:color w:val="FF4D00"/>
        <w:sz w:val="24"/>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48A7DA6"/>
    <w:multiLevelType w:val="hybridMultilevel"/>
    <w:tmpl w:val="470E38C4"/>
    <w:lvl w:ilvl="0" w:tplc="1D8E5200">
      <w:start w:val="1"/>
      <w:numFmt w:val="bullet"/>
      <w:lvlText w:val=""/>
      <w:lvlPicBulletId w:val="1"/>
      <w:lvlJc w:val="left"/>
      <w:pPr>
        <w:tabs>
          <w:tab w:val="num" w:pos="720"/>
        </w:tabs>
        <w:ind w:left="720" w:hanging="360"/>
      </w:pPr>
      <w:rPr>
        <w:rFonts w:ascii="Symbol" w:hAnsi="Symbol" w:hint="default"/>
      </w:rPr>
    </w:lvl>
    <w:lvl w:ilvl="1" w:tplc="3D3694E2" w:tentative="1">
      <w:start w:val="1"/>
      <w:numFmt w:val="bullet"/>
      <w:lvlText w:val=""/>
      <w:lvlJc w:val="left"/>
      <w:pPr>
        <w:tabs>
          <w:tab w:val="num" w:pos="1440"/>
        </w:tabs>
        <w:ind w:left="1440" w:hanging="360"/>
      </w:pPr>
      <w:rPr>
        <w:rFonts w:ascii="Symbol" w:hAnsi="Symbol" w:hint="default"/>
      </w:rPr>
    </w:lvl>
    <w:lvl w:ilvl="2" w:tplc="50F2A33C" w:tentative="1">
      <w:start w:val="1"/>
      <w:numFmt w:val="bullet"/>
      <w:lvlText w:val=""/>
      <w:lvlJc w:val="left"/>
      <w:pPr>
        <w:tabs>
          <w:tab w:val="num" w:pos="2160"/>
        </w:tabs>
        <w:ind w:left="2160" w:hanging="360"/>
      </w:pPr>
      <w:rPr>
        <w:rFonts w:ascii="Symbol" w:hAnsi="Symbol" w:hint="default"/>
      </w:rPr>
    </w:lvl>
    <w:lvl w:ilvl="3" w:tplc="B0EE0BFC" w:tentative="1">
      <w:start w:val="1"/>
      <w:numFmt w:val="bullet"/>
      <w:lvlText w:val=""/>
      <w:lvlJc w:val="left"/>
      <w:pPr>
        <w:tabs>
          <w:tab w:val="num" w:pos="2880"/>
        </w:tabs>
        <w:ind w:left="2880" w:hanging="360"/>
      </w:pPr>
      <w:rPr>
        <w:rFonts w:ascii="Symbol" w:hAnsi="Symbol" w:hint="default"/>
      </w:rPr>
    </w:lvl>
    <w:lvl w:ilvl="4" w:tplc="11E6E432" w:tentative="1">
      <w:start w:val="1"/>
      <w:numFmt w:val="bullet"/>
      <w:lvlText w:val=""/>
      <w:lvlJc w:val="left"/>
      <w:pPr>
        <w:tabs>
          <w:tab w:val="num" w:pos="3600"/>
        </w:tabs>
        <w:ind w:left="3600" w:hanging="360"/>
      </w:pPr>
      <w:rPr>
        <w:rFonts w:ascii="Symbol" w:hAnsi="Symbol" w:hint="default"/>
      </w:rPr>
    </w:lvl>
    <w:lvl w:ilvl="5" w:tplc="03808722" w:tentative="1">
      <w:start w:val="1"/>
      <w:numFmt w:val="bullet"/>
      <w:lvlText w:val=""/>
      <w:lvlJc w:val="left"/>
      <w:pPr>
        <w:tabs>
          <w:tab w:val="num" w:pos="4320"/>
        </w:tabs>
        <w:ind w:left="4320" w:hanging="360"/>
      </w:pPr>
      <w:rPr>
        <w:rFonts w:ascii="Symbol" w:hAnsi="Symbol" w:hint="default"/>
      </w:rPr>
    </w:lvl>
    <w:lvl w:ilvl="6" w:tplc="9CD4F5FC" w:tentative="1">
      <w:start w:val="1"/>
      <w:numFmt w:val="bullet"/>
      <w:lvlText w:val=""/>
      <w:lvlJc w:val="left"/>
      <w:pPr>
        <w:tabs>
          <w:tab w:val="num" w:pos="5040"/>
        </w:tabs>
        <w:ind w:left="5040" w:hanging="360"/>
      </w:pPr>
      <w:rPr>
        <w:rFonts w:ascii="Symbol" w:hAnsi="Symbol" w:hint="default"/>
      </w:rPr>
    </w:lvl>
    <w:lvl w:ilvl="7" w:tplc="4CBAE8CE" w:tentative="1">
      <w:start w:val="1"/>
      <w:numFmt w:val="bullet"/>
      <w:lvlText w:val=""/>
      <w:lvlJc w:val="left"/>
      <w:pPr>
        <w:tabs>
          <w:tab w:val="num" w:pos="5760"/>
        </w:tabs>
        <w:ind w:left="5760" w:hanging="360"/>
      </w:pPr>
      <w:rPr>
        <w:rFonts w:ascii="Symbol" w:hAnsi="Symbol" w:hint="default"/>
      </w:rPr>
    </w:lvl>
    <w:lvl w:ilvl="8" w:tplc="AEB845D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 w15:restartNumberingAfterBreak="0">
    <w:nsid w:val="30086011"/>
    <w:multiLevelType w:val="hybridMultilevel"/>
    <w:tmpl w:val="88661F0C"/>
    <w:lvl w:ilvl="0" w:tplc="6310C622">
      <w:start w:val="1"/>
      <w:numFmt w:val="bullet"/>
      <w:pStyle w:val="BPBulletedList"/>
      <w:lvlText w:val=""/>
      <w:lvlJc w:val="left"/>
      <w:pPr>
        <w:ind w:left="720" w:hanging="360"/>
      </w:pPr>
      <w:rPr>
        <w:rFonts w:ascii="Symbol" w:hAnsi="Symbol" w:hint="default"/>
        <w:color w:val="FF4D00"/>
      </w:rPr>
    </w:lvl>
    <w:lvl w:ilvl="1" w:tplc="08090019">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1" w15:restartNumberingAfterBreak="0">
    <w:nsid w:val="320D679D"/>
    <w:multiLevelType w:val="hybridMultilevel"/>
    <w:tmpl w:val="C7604120"/>
    <w:lvl w:ilvl="0" w:tplc="016A9B20">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01571DE"/>
    <w:multiLevelType w:val="hybridMultilevel"/>
    <w:tmpl w:val="3B44F10A"/>
    <w:lvl w:ilvl="0" w:tplc="6310C622">
      <w:start w:val="1"/>
      <w:numFmt w:val="bullet"/>
      <w:lvlText w:val=""/>
      <w:lvlPicBulletId w:val="0"/>
      <w:lvlJc w:val="left"/>
      <w:pPr>
        <w:tabs>
          <w:tab w:val="num" w:pos="720"/>
        </w:tabs>
        <w:ind w:left="720" w:hanging="360"/>
      </w:pPr>
      <w:rPr>
        <w:rFonts w:ascii="Symbol" w:hAnsi="Symbol" w:hint="default"/>
      </w:rPr>
    </w:lvl>
    <w:lvl w:ilvl="1" w:tplc="08090019" w:tentative="1">
      <w:start w:val="1"/>
      <w:numFmt w:val="bullet"/>
      <w:lvlText w:val=""/>
      <w:lvlJc w:val="left"/>
      <w:pPr>
        <w:tabs>
          <w:tab w:val="num" w:pos="1440"/>
        </w:tabs>
        <w:ind w:left="1440" w:hanging="360"/>
      </w:pPr>
      <w:rPr>
        <w:rFonts w:ascii="Symbol" w:hAnsi="Symbol" w:hint="default"/>
      </w:rPr>
    </w:lvl>
    <w:lvl w:ilvl="2" w:tplc="0809001B" w:tentative="1">
      <w:start w:val="1"/>
      <w:numFmt w:val="bullet"/>
      <w:lvlText w:val=""/>
      <w:lvlJc w:val="left"/>
      <w:pPr>
        <w:tabs>
          <w:tab w:val="num" w:pos="2160"/>
        </w:tabs>
        <w:ind w:left="2160" w:hanging="360"/>
      </w:pPr>
      <w:rPr>
        <w:rFonts w:ascii="Symbol" w:hAnsi="Symbol"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
      <w:lvlJc w:val="left"/>
      <w:pPr>
        <w:tabs>
          <w:tab w:val="num" w:pos="3600"/>
        </w:tabs>
        <w:ind w:left="3600" w:hanging="360"/>
      </w:pPr>
      <w:rPr>
        <w:rFonts w:ascii="Symbol" w:hAnsi="Symbol" w:hint="default"/>
      </w:rPr>
    </w:lvl>
    <w:lvl w:ilvl="5" w:tplc="0809001B" w:tentative="1">
      <w:start w:val="1"/>
      <w:numFmt w:val="bullet"/>
      <w:lvlText w:val=""/>
      <w:lvlJc w:val="left"/>
      <w:pPr>
        <w:tabs>
          <w:tab w:val="num" w:pos="4320"/>
        </w:tabs>
        <w:ind w:left="4320" w:hanging="360"/>
      </w:pPr>
      <w:rPr>
        <w:rFonts w:ascii="Symbol" w:hAnsi="Symbol"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
      <w:lvlJc w:val="left"/>
      <w:pPr>
        <w:tabs>
          <w:tab w:val="num" w:pos="5760"/>
        </w:tabs>
        <w:ind w:left="5760" w:hanging="360"/>
      </w:pPr>
      <w:rPr>
        <w:rFonts w:ascii="Symbol" w:hAnsi="Symbol" w:hint="default"/>
      </w:rPr>
    </w:lvl>
    <w:lvl w:ilvl="8" w:tplc="0809001B"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F7C2C32"/>
    <w:multiLevelType w:val="hybridMultilevel"/>
    <w:tmpl w:val="1584C9B6"/>
    <w:lvl w:ilvl="0" w:tplc="9138982A">
      <w:start w:val="16"/>
      <w:numFmt w:val="decimal"/>
      <w:lvlText w:val="Figur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9" w15:restartNumberingAfterBreak="0">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7"/>
  </w:num>
  <w:num w:numId="2">
    <w:abstractNumId w:val="20"/>
  </w:num>
  <w:num w:numId="3">
    <w:abstractNumId w:val="9"/>
  </w:num>
  <w:num w:numId="4">
    <w:abstractNumId w:val="18"/>
  </w:num>
  <w:num w:numId="5">
    <w:abstractNumId w:val="16"/>
  </w:num>
  <w:num w:numId="6">
    <w:abstractNumId w:val="1"/>
  </w:num>
  <w:num w:numId="7">
    <w:abstractNumId w:val="28"/>
  </w:num>
  <w:num w:numId="8">
    <w:abstractNumId w:val="12"/>
  </w:num>
  <w:num w:numId="9">
    <w:abstractNumId w:val="10"/>
  </w:num>
  <w:num w:numId="10">
    <w:abstractNumId w:val="5"/>
  </w:num>
  <w:num w:numId="11">
    <w:abstractNumId w:val="23"/>
  </w:num>
  <w:num w:numId="12">
    <w:abstractNumId w:val="2"/>
  </w:num>
  <w:num w:numId="13">
    <w:abstractNumId w:val="11"/>
  </w:num>
  <w:num w:numId="14">
    <w:abstractNumId w:val="25"/>
  </w:num>
  <w:num w:numId="15">
    <w:abstractNumId w:val="0"/>
  </w:num>
  <w:num w:numId="16">
    <w:abstractNumId w:val="6"/>
  </w:num>
  <w:num w:numId="17">
    <w:abstractNumId w:val="27"/>
  </w:num>
  <w:num w:numId="18">
    <w:abstractNumId w:val="19"/>
  </w:num>
  <w:num w:numId="19">
    <w:abstractNumId w:val="29"/>
  </w:num>
  <w:num w:numId="20">
    <w:abstractNumId w:val="7"/>
  </w:num>
  <w:num w:numId="21">
    <w:abstractNumId w:val="14"/>
  </w:num>
  <w:num w:numId="22">
    <w:abstractNumId w:val="26"/>
  </w:num>
  <w:num w:numId="23">
    <w:abstractNumId w:val="22"/>
  </w:num>
  <w:num w:numId="24">
    <w:abstractNumId w:val="15"/>
  </w:num>
  <w:num w:numId="25">
    <w:abstractNumId w:val="30"/>
  </w:num>
  <w:num w:numId="26">
    <w:abstractNumId w:val="24"/>
  </w:num>
  <w:num w:numId="27">
    <w:abstractNumId w:val="4"/>
  </w:num>
  <w:num w:numId="28">
    <w:abstractNumId w:val="3"/>
  </w:num>
  <w:num w:numId="29">
    <w:abstractNumId w:val="13"/>
  </w:num>
  <w:num w:numId="30">
    <w:abstractNumId w:val="8"/>
  </w:num>
  <w:num w:numId="31">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B7"/>
    <w:rsid w:val="000000B2"/>
    <w:rsid w:val="000000C3"/>
    <w:rsid w:val="00000568"/>
    <w:rsid w:val="000008A0"/>
    <w:rsid w:val="000067E4"/>
    <w:rsid w:val="000068F4"/>
    <w:rsid w:val="00006DBF"/>
    <w:rsid w:val="000212DD"/>
    <w:rsid w:val="00023678"/>
    <w:rsid w:val="000265C8"/>
    <w:rsid w:val="00036ED3"/>
    <w:rsid w:val="00037DE7"/>
    <w:rsid w:val="00052007"/>
    <w:rsid w:val="0005497F"/>
    <w:rsid w:val="000563C0"/>
    <w:rsid w:val="000607D5"/>
    <w:rsid w:val="000624C7"/>
    <w:rsid w:val="0006318C"/>
    <w:rsid w:val="000635FB"/>
    <w:rsid w:val="00067FAF"/>
    <w:rsid w:val="00070BC2"/>
    <w:rsid w:val="00072FC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77EA"/>
    <w:rsid w:val="000B7A98"/>
    <w:rsid w:val="000C047C"/>
    <w:rsid w:val="000C0CB2"/>
    <w:rsid w:val="000C2FD7"/>
    <w:rsid w:val="000C41CD"/>
    <w:rsid w:val="000C6C1A"/>
    <w:rsid w:val="000D2B60"/>
    <w:rsid w:val="000D45EC"/>
    <w:rsid w:val="000D728F"/>
    <w:rsid w:val="000D787F"/>
    <w:rsid w:val="000E26E2"/>
    <w:rsid w:val="000F435D"/>
    <w:rsid w:val="000F7350"/>
    <w:rsid w:val="001022CF"/>
    <w:rsid w:val="00104EE7"/>
    <w:rsid w:val="00104F3A"/>
    <w:rsid w:val="00106BF5"/>
    <w:rsid w:val="00107659"/>
    <w:rsid w:val="00115675"/>
    <w:rsid w:val="001169D2"/>
    <w:rsid w:val="00117349"/>
    <w:rsid w:val="00122393"/>
    <w:rsid w:val="00123FFA"/>
    <w:rsid w:val="001244E1"/>
    <w:rsid w:val="00127AB5"/>
    <w:rsid w:val="00127BE6"/>
    <w:rsid w:val="00130E6F"/>
    <w:rsid w:val="0013349F"/>
    <w:rsid w:val="001368E8"/>
    <w:rsid w:val="00137621"/>
    <w:rsid w:val="00140B97"/>
    <w:rsid w:val="001426E3"/>
    <w:rsid w:val="00142850"/>
    <w:rsid w:val="00143C2D"/>
    <w:rsid w:val="00146672"/>
    <w:rsid w:val="00150AF2"/>
    <w:rsid w:val="00152474"/>
    <w:rsid w:val="00157C5B"/>
    <w:rsid w:val="0016065E"/>
    <w:rsid w:val="001617D7"/>
    <w:rsid w:val="001644F1"/>
    <w:rsid w:val="00164E17"/>
    <w:rsid w:val="00181D43"/>
    <w:rsid w:val="00181F19"/>
    <w:rsid w:val="00190B6F"/>
    <w:rsid w:val="00193E9C"/>
    <w:rsid w:val="0019573D"/>
    <w:rsid w:val="001A0707"/>
    <w:rsid w:val="001A2562"/>
    <w:rsid w:val="001A776C"/>
    <w:rsid w:val="001B007F"/>
    <w:rsid w:val="001B00BC"/>
    <w:rsid w:val="001B1F30"/>
    <w:rsid w:val="001B64FF"/>
    <w:rsid w:val="001B6544"/>
    <w:rsid w:val="001C4E06"/>
    <w:rsid w:val="001C5B64"/>
    <w:rsid w:val="001C6CC9"/>
    <w:rsid w:val="001D088C"/>
    <w:rsid w:val="001D3640"/>
    <w:rsid w:val="001D5813"/>
    <w:rsid w:val="001E0D2F"/>
    <w:rsid w:val="001F215A"/>
    <w:rsid w:val="002030EC"/>
    <w:rsid w:val="002061D0"/>
    <w:rsid w:val="00212E59"/>
    <w:rsid w:val="00224859"/>
    <w:rsid w:val="0022485E"/>
    <w:rsid w:val="002253B7"/>
    <w:rsid w:val="00227E4D"/>
    <w:rsid w:val="00231C8E"/>
    <w:rsid w:val="002343E4"/>
    <w:rsid w:val="00234509"/>
    <w:rsid w:val="00236C04"/>
    <w:rsid w:val="0024324F"/>
    <w:rsid w:val="00251FAD"/>
    <w:rsid w:val="00252673"/>
    <w:rsid w:val="002558BA"/>
    <w:rsid w:val="00255A8D"/>
    <w:rsid w:val="00261A8A"/>
    <w:rsid w:val="00265010"/>
    <w:rsid w:val="00266CFA"/>
    <w:rsid w:val="00266E7F"/>
    <w:rsid w:val="00274022"/>
    <w:rsid w:val="00274D41"/>
    <w:rsid w:val="00276E09"/>
    <w:rsid w:val="00282F4A"/>
    <w:rsid w:val="002833F2"/>
    <w:rsid w:val="00290F96"/>
    <w:rsid w:val="00292E4A"/>
    <w:rsid w:val="002950E0"/>
    <w:rsid w:val="0029528B"/>
    <w:rsid w:val="00295C28"/>
    <w:rsid w:val="002969DC"/>
    <w:rsid w:val="002A15A5"/>
    <w:rsid w:val="002A557B"/>
    <w:rsid w:val="002C1E6C"/>
    <w:rsid w:val="002C7CBC"/>
    <w:rsid w:val="002D0951"/>
    <w:rsid w:val="002D3519"/>
    <w:rsid w:val="002D6934"/>
    <w:rsid w:val="002E039C"/>
    <w:rsid w:val="002E084C"/>
    <w:rsid w:val="002E0911"/>
    <w:rsid w:val="002E4255"/>
    <w:rsid w:val="002E55D0"/>
    <w:rsid w:val="002E5D97"/>
    <w:rsid w:val="002F1C28"/>
    <w:rsid w:val="002F3990"/>
    <w:rsid w:val="002F4D9E"/>
    <w:rsid w:val="00302175"/>
    <w:rsid w:val="00302974"/>
    <w:rsid w:val="00305E96"/>
    <w:rsid w:val="003060A7"/>
    <w:rsid w:val="003106E0"/>
    <w:rsid w:val="0032231D"/>
    <w:rsid w:val="00323DC7"/>
    <w:rsid w:val="00332FD4"/>
    <w:rsid w:val="003357FF"/>
    <w:rsid w:val="003364D4"/>
    <w:rsid w:val="00337754"/>
    <w:rsid w:val="00341FCB"/>
    <w:rsid w:val="003475B6"/>
    <w:rsid w:val="00351634"/>
    <w:rsid w:val="00352BE0"/>
    <w:rsid w:val="003625A8"/>
    <w:rsid w:val="00362782"/>
    <w:rsid w:val="00362F9C"/>
    <w:rsid w:val="00363635"/>
    <w:rsid w:val="00372271"/>
    <w:rsid w:val="003733FB"/>
    <w:rsid w:val="003747A0"/>
    <w:rsid w:val="00376F6C"/>
    <w:rsid w:val="00380CD0"/>
    <w:rsid w:val="0038245B"/>
    <w:rsid w:val="00384AEA"/>
    <w:rsid w:val="00387971"/>
    <w:rsid w:val="0039186E"/>
    <w:rsid w:val="00393468"/>
    <w:rsid w:val="00395CB7"/>
    <w:rsid w:val="0039729B"/>
    <w:rsid w:val="00397B67"/>
    <w:rsid w:val="003A1524"/>
    <w:rsid w:val="003A1DEA"/>
    <w:rsid w:val="003A7D7E"/>
    <w:rsid w:val="003B11C3"/>
    <w:rsid w:val="003B3024"/>
    <w:rsid w:val="003B3986"/>
    <w:rsid w:val="003D2F52"/>
    <w:rsid w:val="003D7AF0"/>
    <w:rsid w:val="003D7BB4"/>
    <w:rsid w:val="003E2B4A"/>
    <w:rsid w:val="003E33A1"/>
    <w:rsid w:val="003E34C9"/>
    <w:rsid w:val="003E3F29"/>
    <w:rsid w:val="003E5013"/>
    <w:rsid w:val="003E5A5A"/>
    <w:rsid w:val="003E5C6F"/>
    <w:rsid w:val="003E6B2B"/>
    <w:rsid w:val="003F13FC"/>
    <w:rsid w:val="003F5C3C"/>
    <w:rsid w:val="003F69AD"/>
    <w:rsid w:val="004033EC"/>
    <w:rsid w:val="00410662"/>
    <w:rsid w:val="00410EA4"/>
    <w:rsid w:val="0041784B"/>
    <w:rsid w:val="004225D7"/>
    <w:rsid w:val="00423A5C"/>
    <w:rsid w:val="0042559E"/>
    <w:rsid w:val="004318BC"/>
    <w:rsid w:val="004348F7"/>
    <w:rsid w:val="004357CA"/>
    <w:rsid w:val="00443E5B"/>
    <w:rsid w:val="004505E9"/>
    <w:rsid w:val="00450C51"/>
    <w:rsid w:val="00453C11"/>
    <w:rsid w:val="004550A7"/>
    <w:rsid w:val="00457434"/>
    <w:rsid w:val="004715C6"/>
    <w:rsid w:val="004755F7"/>
    <w:rsid w:val="00481732"/>
    <w:rsid w:val="00481D60"/>
    <w:rsid w:val="004929CB"/>
    <w:rsid w:val="004946FB"/>
    <w:rsid w:val="004960A1"/>
    <w:rsid w:val="00497C89"/>
    <w:rsid w:val="004A1440"/>
    <w:rsid w:val="004A19E3"/>
    <w:rsid w:val="004B076E"/>
    <w:rsid w:val="004C3526"/>
    <w:rsid w:val="004C6633"/>
    <w:rsid w:val="004C6EE1"/>
    <w:rsid w:val="004D167E"/>
    <w:rsid w:val="004D3294"/>
    <w:rsid w:val="004D6645"/>
    <w:rsid w:val="004E2F4C"/>
    <w:rsid w:val="004E57DC"/>
    <w:rsid w:val="0051561F"/>
    <w:rsid w:val="005156F5"/>
    <w:rsid w:val="00521EBE"/>
    <w:rsid w:val="00526916"/>
    <w:rsid w:val="00526B08"/>
    <w:rsid w:val="005305E9"/>
    <w:rsid w:val="0053295D"/>
    <w:rsid w:val="005330BA"/>
    <w:rsid w:val="00533877"/>
    <w:rsid w:val="00537D2E"/>
    <w:rsid w:val="005400C2"/>
    <w:rsid w:val="00544034"/>
    <w:rsid w:val="00545044"/>
    <w:rsid w:val="005461E8"/>
    <w:rsid w:val="0055297C"/>
    <w:rsid w:val="00554028"/>
    <w:rsid w:val="00556070"/>
    <w:rsid w:val="00557890"/>
    <w:rsid w:val="00562978"/>
    <w:rsid w:val="00564391"/>
    <w:rsid w:val="00567A8D"/>
    <w:rsid w:val="0057224C"/>
    <w:rsid w:val="00583C0B"/>
    <w:rsid w:val="005A2D1A"/>
    <w:rsid w:val="005A2DE0"/>
    <w:rsid w:val="005A61D2"/>
    <w:rsid w:val="005B1F0C"/>
    <w:rsid w:val="005B33E5"/>
    <w:rsid w:val="005B3953"/>
    <w:rsid w:val="005B3C74"/>
    <w:rsid w:val="005C0D2F"/>
    <w:rsid w:val="005C28E1"/>
    <w:rsid w:val="005C30A2"/>
    <w:rsid w:val="005C58B9"/>
    <w:rsid w:val="005C7A2E"/>
    <w:rsid w:val="005D16AC"/>
    <w:rsid w:val="005E1259"/>
    <w:rsid w:val="005E3802"/>
    <w:rsid w:val="005E7180"/>
    <w:rsid w:val="005F1558"/>
    <w:rsid w:val="005F2207"/>
    <w:rsid w:val="005F2E68"/>
    <w:rsid w:val="005F45A3"/>
    <w:rsid w:val="00600B11"/>
    <w:rsid w:val="00600B93"/>
    <w:rsid w:val="0060299A"/>
    <w:rsid w:val="00604298"/>
    <w:rsid w:val="00604530"/>
    <w:rsid w:val="00604ADF"/>
    <w:rsid w:val="00606140"/>
    <w:rsid w:val="00607014"/>
    <w:rsid w:val="0061425B"/>
    <w:rsid w:val="00614BC4"/>
    <w:rsid w:val="006170BF"/>
    <w:rsid w:val="00620F72"/>
    <w:rsid w:val="00627075"/>
    <w:rsid w:val="00633FF1"/>
    <w:rsid w:val="0063414C"/>
    <w:rsid w:val="00643521"/>
    <w:rsid w:val="0064512E"/>
    <w:rsid w:val="00645719"/>
    <w:rsid w:val="006463E3"/>
    <w:rsid w:val="00647A52"/>
    <w:rsid w:val="0065264B"/>
    <w:rsid w:val="0065292E"/>
    <w:rsid w:val="00655894"/>
    <w:rsid w:val="00655EFE"/>
    <w:rsid w:val="006571A2"/>
    <w:rsid w:val="006575A2"/>
    <w:rsid w:val="00662465"/>
    <w:rsid w:val="00670A2D"/>
    <w:rsid w:val="00673137"/>
    <w:rsid w:val="006759DA"/>
    <w:rsid w:val="0067741A"/>
    <w:rsid w:val="00680E8D"/>
    <w:rsid w:val="00681396"/>
    <w:rsid w:val="006838D8"/>
    <w:rsid w:val="006850BE"/>
    <w:rsid w:val="006868CC"/>
    <w:rsid w:val="00686AC8"/>
    <w:rsid w:val="00696659"/>
    <w:rsid w:val="006A0CE6"/>
    <w:rsid w:val="006A15C1"/>
    <w:rsid w:val="006A4D61"/>
    <w:rsid w:val="006A7AE3"/>
    <w:rsid w:val="006B467A"/>
    <w:rsid w:val="006B496D"/>
    <w:rsid w:val="006B4CE7"/>
    <w:rsid w:val="006B5B4F"/>
    <w:rsid w:val="006B61ED"/>
    <w:rsid w:val="006C1DC8"/>
    <w:rsid w:val="006C3080"/>
    <w:rsid w:val="006C329D"/>
    <w:rsid w:val="006C4689"/>
    <w:rsid w:val="006C5A7F"/>
    <w:rsid w:val="006C7270"/>
    <w:rsid w:val="006C7FB5"/>
    <w:rsid w:val="006D6454"/>
    <w:rsid w:val="006E07D1"/>
    <w:rsid w:val="006E1ED0"/>
    <w:rsid w:val="006E4ADF"/>
    <w:rsid w:val="006F262F"/>
    <w:rsid w:val="006F4AEA"/>
    <w:rsid w:val="006F6C5D"/>
    <w:rsid w:val="00701981"/>
    <w:rsid w:val="00704895"/>
    <w:rsid w:val="007067C6"/>
    <w:rsid w:val="00707A7A"/>
    <w:rsid w:val="0071138B"/>
    <w:rsid w:val="007129E8"/>
    <w:rsid w:val="00712C7B"/>
    <w:rsid w:val="0071306A"/>
    <w:rsid w:val="00722EE9"/>
    <w:rsid w:val="007402A9"/>
    <w:rsid w:val="00741C4A"/>
    <w:rsid w:val="00742053"/>
    <w:rsid w:val="00744EE3"/>
    <w:rsid w:val="0074532C"/>
    <w:rsid w:val="00747CB6"/>
    <w:rsid w:val="00750B80"/>
    <w:rsid w:val="0075172B"/>
    <w:rsid w:val="00751BC4"/>
    <w:rsid w:val="00761664"/>
    <w:rsid w:val="00762B7F"/>
    <w:rsid w:val="00772342"/>
    <w:rsid w:val="00782AD8"/>
    <w:rsid w:val="00783506"/>
    <w:rsid w:val="0078629E"/>
    <w:rsid w:val="00787113"/>
    <w:rsid w:val="007932AA"/>
    <w:rsid w:val="007968C9"/>
    <w:rsid w:val="00797A53"/>
    <w:rsid w:val="007A0C8F"/>
    <w:rsid w:val="007A5512"/>
    <w:rsid w:val="007A67F0"/>
    <w:rsid w:val="007B1650"/>
    <w:rsid w:val="007B69FE"/>
    <w:rsid w:val="007C31F1"/>
    <w:rsid w:val="007C79D1"/>
    <w:rsid w:val="007C7B1A"/>
    <w:rsid w:val="007D7ED6"/>
    <w:rsid w:val="007E0038"/>
    <w:rsid w:val="007E1339"/>
    <w:rsid w:val="007E412E"/>
    <w:rsid w:val="007F2C6F"/>
    <w:rsid w:val="007F525C"/>
    <w:rsid w:val="00804F4C"/>
    <w:rsid w:val="008074D3"/>
    <w:rsid w:val="008159B3"/>
    <w:rsid w:val="008333D3"/>
    <w:rsid w:val="00840070"/>
    <w:rsid w:val="00840752"/>
    <w:rsid w:val="00844A50"/>
    <w:rsid w:val="00846D00"/>
    <w:rsid w:val="00856210"/>
    <w:rsid w:val="00856DBE"/>
    <w:rsid w:val="00861F25"/>
    <w:rsid w:val="008667F5"/>
    <w:rsid w:val="0086765F"/>
    <w:rsid w:val="00873D36"/>
    <w:rsid w:val="00873E65"/>
    <w:rsid w:val="008758A8"/>
    <w:rsid w:val="008777FC"/>
    <w:rsid w:val="00877E03"/>
    <w:rsid w:val="00883022"/>
    <w:rsid w:val="00891BB2"/>
    <w:rsid w:val="00892340"/>
    <w:rsid w:val="008A4723"/>
    <w:rsid w:val="008A574A"/>
    <w:rsid w:val="008B2BE6"/>
    <w:rsid w:val="008B58CF"/>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405A"/>
    <w:rsid w:val="00902956"/>
    <w:rsid w:val="0090510E"/>
    <w:rsid w:val="009068E7"/>
    <w:rsid w:val="00910B2A"/>
    <w:rsid w:val="00911576"/>
    <w:rsid w:val="00911C6D"/>
    <w:rsid w:val="00916B8B"/>
    <w:rsid w:val="009209F3"/>
    <w:rsid w:val="00921075"/>
    <w:rsid w:val="00924C7E"/>
    <w:rsid w:val="009303A5"/>
    <w:rsid w:val="009335DB"/>
    <w:rsid w:val="00934841"/>
    <w:rsid w:val="0094005E"/>
    <w:rsid w:val="00941D89"/>
    <w:rsid w:val="0094266F"/>
    <w:rsid w:val="00942BCE"/>
    <w:rsid w:val="009441C4"/>
    <w:rsid w:val="009471BC"/>
    <w:rsid w:val="00947CB4"/>
    <w:rsid w:val="00950B31"/>
    <w:rsid w:val="00954FA5"/>
    <w:rsid w:val="0096181E"/>
    <w:rsid w:val="00963274"/>
    <w:rsid w:val="009633C3"/>
    <w:rsid w:val="00971597"/>
    <w:rsid w:val="00972643"/>
    <w:rsid w:val="009761C9"/>
    <w:rsid w:val="00981476"/>
    <w:rsid w:val="00985F1E"/>
    <w:rsid w:val="00987F36"/>
    <w:rsid w:val="00987FCA"/>
    <w:rsid w:val="0099122E"/>
    <w:rsid w:val="00994411"/>
    <w:rsid w:val="009A1BD0"/>
    <w:rsid w:val="009A2823"/>
    <w:rsid w:val="009B5990"/>
    <w:rsid w:val="009C0041"/>
    <w:rsid w:val="009C2C86"/>
    <w:rsid w:val="009C4423"/>
    <w:rsid w:val="009C5196"/>
    <w:rsid w:val="009C75C4"/>
    <w:rsid w:val="009D2B1F"/>
    <w:rsid w:val="009D5F03"/>
    <w:rsid w:val="009E124B"/>
    <w:rsid w:val="009E6274"/>
    <w:rsid w:val="009E6E53"/>
    <w:rsid w:val="009F0F48"/>
    <w:rsid w:val="009F210F"/>
    <w:rsid w:val="009F7FEF"/>
    <w:rsid w:val="00A024D2"/>
    <w:rsid w:val="00A03AF2"/>
    <w:rsid w:val="00A03C16"/>
    <w:rsid w:val="00A05409"/>
    <w:rsid w:val="00A07C38"/>
    <w:rsid w:val="00A10A6A"/>
    <w:rsid w:val="00A14536"/>
    <w:rsid w:val="00A1753A"/>
    <w:rsid w:val="00A224CE"/>
    <w:rsid w:val="00A24AA7"/>
    <w:rsid w:val="00A26748"/>
    <w:rsid w:val="00A27F97"/>
    <w:rsid w:val="00A33D8C"/>
    <w:rsid w:val="00A33F45"/>
    <w:rsid w:val="00A37A11"/>
    <w:rsid w:val="00A41735"/>
    <w:rsid w:val="00A54705"/>
    <w:rsid w:val="00A54E79"/>
    <w:rsid w:val="00A60769"/>
    <w:rsid w:val="00A62A76"/>
    <w:rsid w:val="00A637EF"/>
    <w:rsid w:val="00A7091E"/>
    <w:rsid w:val="00A71291"/>
    <w:rsid w:val="00A71FA9"/>
    <w:rsid w:val="00A7309A"/>
    <w:rsid w:val="00A814FF"/>
    <w:rsid w:val="00A81C29"/>
    <w:rsid w:val="00A83A9E"/>
    <w:rsid w:val="00A84055"/>
    <w:rsid w:val="00A85EB4"/>
    <w:rsid w:val="00A9105A"/>
    <w:rsid w:val="00A95AC4"/>
    <w:rsid w:val="00A97B88"/>
    <w:rsid w:val="00AA28CF"/>
    <w:rsid w:val="00AB20EC"/>
    <w:rsid w:val="00AB3B08"/>
    <w:rsid w:val="00AB4A58"/>
    <w:rsid w:val="00AC0025"/>
    <w:rsid w:val="00AC236C"/>
    <w:rsid w:val="00AC66ED"/>
    <w:rsid w:val="00AD0545"/>
    <w:rsid w:val="00AD6C8C"/>
    <w:rsid w:val="00AD7BA9"/>
    <w:rsid w:val="00AE09AF"/>
    <w:rsid w:val="00AF1C60"/>
    <w:rsid w:val="00AF71AA"/>
    <w:rsid w:val="00B00475"/>
    <w:rsid w:val="00B077A6"/>
    <w:rsid w:val="00B1184F"/>
    <w:rsid w:val="00B12080"/>
    <w:rsid w:val="00B1330C"/>
    <w:rsid w:val="00B203C8"/>
    <w:rsid w:val="00B204C2"/>
    <w:rsid w:val="00B206F6"/>
    <w:rsid w:val="00B20E32"/>
    <w:rsid w:val="00B26BF0"/>
    <w:rsid w:val="00B300F8"/>
    <w:rsid w:val="00B306D0"/>
    <w:rsid w:val="00B30C4E"/>
    <w:rsid w:val="00B334BC"/>
    <w:rsid w:val="00B35C85"/>
    <w:rsid w:val="00B41422"/>
    <w:rsid w:val="00B45648"/>
    <w:rsid w:val="00B47A52"/>
    <w:rsid w:val="00B552EE"/>
    <w:rsid w:val="00B55315"/>
    <w:rsid w:val="00B64734"/>
    <w:rsid w:val="00B67E54"/>
    <w:rsid w:val="00B753A9"/>
    <w:rsid w:val="00B802CF"/>
    <w:rsid w:val="00B8194E"/>
    <w:rsid w:val="00B81E9E"/>
    <w:rsid w:val="00B85956"/>
    <w:rsid w:val="00B86EE5"/>
    <w:rsid w:val="00B95FDB"/>
    <w:rsid w:val="00B96488"/>
    <w:rsid w:val="00BA5788"/>
    <w:rsid w:val="00BA5D93"/>
    <w:rsid w:val="00BA63DE"/>
    <w:rsid w:val="00BB3DA5"/>
    <w:rsid w:val="00BB503B"/>
    <w:rsid w:val="00BB5AE3"/>
    <w:rsid w:val="00BC2DA4"/>
    <w:rsid w:val="00BC41EE"/>
    <w:rsid w:val="00BD131B"/>
    <w:rsid w:val="00BD3184"/>
    <w:rsid w:val="00BD4000"/>
    <w:rsid w:val="00BE3F7F"/>
    <w:rsid w:val="00BE4663"/>
    <w:rsid w:val="00BF06DF"/>
    <w:rsid w:val="00BF157C"/>
    <w:rsid w:val="00BF1898"/>
    <w:rsid w:val="00BF2A1E"/>
    <w:rsid w:val="00BF46B8"/>
    <w:rsid w:val="00C001EC"/>
    <w:rsid w:val="00C03FC0"/>
    <w:rsid w:val="00C04037"/>
    <w:rsid w:val="00C0527D"/>
    <w:rsid w:val="00C07D4C"/>
    <w:rsid w:val="00C11D12"/>
    <w:rsid w:val="00C12E3C"/>
    <w:rsid w:val="00C2186E"/>
    <w:rsid w:val="00C22C47"/>
    <w:rsid w:val="00C2400B"/>
    <w:rsid w:val="00C25C6A"/>
    <w:rsid w:val="00C25F51"/>
    <w:rsid w:val="00C3420A"/>
    <w:rsid w:val="00C34272"/>
    <w:rsid w:val="00C37F2B"/>
    <w:rsid w:val="00C422E5"/>
    <w:rsid w:val="00C4594F"/>
    <w:rsid w:val="00C45F77"/>
    <w:rsid w:val="00C4786E"/>
    <w:rsid w:val="00C5241D"/>
    <w:rsid w:val="00C545C5"/>
    <w:rsid w:val="00C6255B"/>
    <w:rsid w:val="00C64529"/>
    <w:rsid w:val="00C673B5"/>
    <w:rsid w:val="00C67916"/>
    <w:rsid w:val="00C67D07"/>
    <w:rsid w:val="00C723DA"/>
    <w:rsid w:val="00C724DE"/>
    <w:rsid w:val="00C73401"/>
    <w:rsid w:val="00C7350A"/>
    <w:rsid w:val="00C74D3E"/>
    <w:rsid w:val="00C7532B"/>
    <w:rsid w:val="00C760F0"/>
    <w:rsid w:val="00C904B9"/>
    <w:rsid w:val="00CA3F53"/>
    <w:rsid w:val="00CA4AB1"/>
    <w:rsid w:val="00CB499E"/>
    <w:rsid w:val="00CB735D"/>
    <w:rsid w:val="00CC2157"/>
    <w:rsid w:val="00CC2799"/>
    <w:rsid w:val="00CC27C6"/>
    <w:rsid w:val="00CC4891"/>
    <w:rsid w:val="00CD467B"/>
    <w:rsid w:val="00CD78AA"/>
    <w:rsid w:val="00CE2CAE"/>
    <w:rsid w:val="00CE4E9E"/>
    <w:rsid w:val="00CE575E"/>
    <w:rsid w:val="00CE67CB"/>
    <w:rsid w:val="00D042A2"/>
    <w:rsid w:val="00D05999"/>
    <w:rsid w:val="00D068AF"/>
    <w:rsid w:val="00D14ECB"/>
    <w:rsid w:val="00D242EA"/>
    <w:rsid w:val="00D321FD"/>
    <w:rsid w:val="00D34ADA"/>
    <w:rsid w:val="00D418DB"/>
    <w:rsid w:val="00D4459F"/>
    <w:rsid w:val="00D47197"/>
    <w:rsid w:val="00D51E06"/>
    <w:rsid w:val="00D5314A"/>
    <w:rsid w:val="00D56924"/>
    <w:rsid w:val="00D5692B"/>
    <w:rsid w:val="00D60702"/>
    <w:rsid w:val="00D6479D"/>
    <w:rsid w:val="00D6656F"/>
    <w:rsid w:val="00D70884"/>
    <w:rsid w:val="00D70F24"/>
    <w:rsid w:val="00D73F3C"/>
    <w:rsid w:val="00D90E1C"/>
    <w:rsid w:val="00D95A91"/>
    <w:rsid w:val="00D974F8"/>
    <w:rsid w:val="00DA1756"/>
    <w:rsid w:val="00DA3219"/>
    <w:rsid w:val="00DA3339"/>
    <w:rsid w:val="00DA4DA0"/>
    <w:rsid w:val="00DB3988"/>
    <w:rsid w:val="00DC736F"/>
    <w:rsid w:val="00DD0388"/>
    <w:rsid w:val="00DD4EA6"/>
    <w:rsid w:val="00DE1DAD"/>
    <w:rsid w:val="00DE5147"/>
    <w:rsid w:val="00DF1EBD"/>
    <w:rsid w:val="00DF4492"/>
    <w:rsid w:val="00DF6AE7"/>
    <w:rsid w:val="00DF76DC"/>
    <w:rsid w:val="00E01230"/>
    <w:rsid w:val="00E01974"/>
    <w:rsid w:val="00E1055D"/>
    <w:rsid w:val="00E13048"/>
    <w:rsid w:val="00E13BB2"/>
    <w:rsid w:val="00E15F5D"/>
    <w:rsid w:val="00E16CF1"/>
    <w:rsid w:val="00E2126C"/>
    <w:rsid w:val="00E21E48"/>
    <w:rsid w:val="00E22721"/>
    <w:rsid w:val="00E257F0"/>
    <w:rsid w:val="00E30F21"/>
    <w:rsid w:val="00E3227C"/>
    <w:rsid w:val="00E3578B"/>
    <w:rsid w:val="00E41F5C"/>
    <w:rsid w:val="00E437D8"/>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424A"/>
    <w:rsid w:val="00E975E1"/>
    <w:rsid w:val="00E976DA"/>
    <w:rsid w:val="00EA08F4"/>
    <w:rsid w:val="00EA1BEB"/>
    <w:rsid w:val="00EA5C44"/>
    <w:rsid w:val="00EA6CEE"/>
    <w:rsid w:val="00EB26BD"/>
    <w:rsid w:val="00EC09DD"/>
    <w:rsid w:val="00EC7DE3"/>
    <w:rsid w:val="00EC7FA2"/>
    <w:rsid w:val="00ED1655"/>
    <w:rsid w:val="00ED7192"/>
    <w:rsid w:val="00EE2168"/>
    <w:rsid w:val="00EE2DAE"/>
    <w:rsid w:val="00EE40FF"/>
    <w:rsid w:val="00EE635C"/>
    <w:rsid w:val="00EF0350"/>
    <w:rsid w:val="00EF0EF3"/>
    <w:rsid w:val="00EF3698"/>
    <w:rsid w:val="00EF4AA7"/>
    <w:rsid w:val="00F043BD"/>
    <w:rsid w:val="00F11DCD"/>
    <w:rsid w:val="00F12FD8"/>
    <w:rsid w:val="00F1528E"/>
    <w:rsid w:val="00F158D9"/>
    <w:rsid w:val="00F15F8E"/>
    <w:rsid w:val="00F22149"/>
    <w:rsid w:val="00F336AD"/>
    <w:rsid w:val="00F33AA8"/>
    <w:rsid w:val="00F3707C"/>
    <w:rsid w:val="00F4664C"/>
    <w:rsid w:val="00F467BF"/>
    <w:rsid w:val="00F51881"/>
    <w:rsid w:val="00F5387E"/>
    <w:rsid w:val="00F5709C"/>
    <w:rsid w:val="00F62FBC"/>
    <w:rsid w:val="00F63C6C"/>
    <w:rsid w:val="00F65138"/>
    <w:rsid w:val="00F667A4"/>
    <w:rsid w:val="00F669A3"/>
    <w:rsid w:val="00F74292"/>
    <w:rsid w:val="00F819B4"/>
    <w:rsid w:val="00F8308D"/>
    <w:rsid w:val="00F83450"/>
    <w:rsid w:val="00F844B3"/>
    <w:rsid w:val="00F848C1"/>
    <w:rsid w:val="00F91FCC"/>
    <w:rsid w:val="00FA1534"/>
    <w:rsid w:val="00FA53B3"/>
    <w:rsid w:val="00FA5650"/>
    <w:rsid w:val="00FA6114"/>
    <w:rsid w:val="00FA76C9"/>
    <w:rsid w:val="00FB46E5"/>
    <w:rsid w:val="00FB4863"/>
    <w:rsid w:val="00FC6C12"/>
    <w:rsid w:val="00FC7F93"/>
    <w:rsid w:val="00FD11AB"/>
    <w:rsid w:val="00FD2CDC"/>
    <w:rsid w:val="00FD3EBE"/>
    <w:rsid w:val="00FD7A78"/>
    <w:rsid w:val="00FE0772"/>
    <w:rsid w:val="00FE2AE7"/>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18B25"/>
  <w15:docId w15:val="{85A0B9E7-C42C-44BD-867B-69C68E4F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6C04"/>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qFormat/>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 w:type="paragraph" w:customStyle="1" w:styleId="Un-numberedSub-Heading">
    <w:name w:val="Un-numbered Sub-Heading"/>
    <w:basedOn w:val="Normal"/>
    <w:next w:val="Normal"/>
    <w:autoRedefine/>
    <w:qFormat/>
    <w:rsid w:val="009F210F"/>
    <w:pPr>
      <w:spacing w:before="240" w:after="120" w:line="360" w:lineRule="auto"/>
    </w:pPr>
    <w:rPr>
      <w:rFonts w:ascii="Arial" w:eastAsia="Calibri" w:hAnsi="Arial" w:cs="Times New Roman"/>
      <w:color w:val="198CF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3830">
      <w:bodyDiv w:val="1"/>
      <w:marLeft w:val="0"/>
      <w:marRight w:val="0"/>
      <w:marTop w:val="0"/>
      <w:marBottom w:val="0"/>
      <w:divBdr>
        <w:top w:val="none" w:sz="0" w:space="0" w:color="auto"/>
        <w:left w:val="none" w:sz="0" w:space="0" w:color="auto"/>
        <w:bottom w:val="none" w:sz="0" w:space="0" w:color="auto"/>
        <w:right w:val="none" w:sz="0" w:space="0" w:color="auto"/>
      </w:divBdr>
    </w:div>
    <w:div w:id="887183468">
      <w:bodyDiv w:val="1"/>
      <w:marLeft w:val="0"/>
      <w:marRight w:val="0"/>
      <w:marTop w:val="0"/>
      <w:marBottom w:val="0"/>
      <w:divBdr>
        <w:top w:val="none" w:sz="0" w:space="0" w:color="auto"/>
        <w:left w:val="none" w:sz="0" w:space="0" w:color="auto"/>
        <w:bottom w:val="none" w:sz="0" w:space="0" w:color="auto"/>
        <w:right w:val="none" w:sz="0" w:space="0" w:color="auto"/>
      </w:divBdr>
      <w:divsChild>
        <w:div w:id="12767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adutton\Documents\Rebranding\Templates\www.blueprism.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file:///C:\Users\adutton\Documents\Rebranding\Templates\www.blueprism.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0.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a%20Ikeda\AppData\Local\Temp\Temp1_Process%20Definition%20Document%20(PDD)%20Template%20(1).zip\Process%20Definition%20Document%20(PD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x30b3__x30e1__x30f3__x30c8_ xmlns="01ebe231-9ac6-4a9a-8083-fe9ea381dd3f" xsi:nil="true"/>
    <Location xmlns="01ebe231-9ac6-4a9a-8083-fe9ea381dd3f">
      <Url xsi:nil="true"/>
      <Description xsi:nil="true"/>
    </Location>
    <DEM xmlns="01ebe231-9ac6-4a9a-8083-fe9ea381dd3f">
      <UserInfo>
        <DisplayName/>
        <AccountId xsi:nil="true"/>
        <AccountType/>
      </UserInfo>
    </DEM>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E5EB07939D0F74BB659C4F44137810C" ma:contentTypeVersion="13" ma:contentTypeDescription="Ein neues Dokument erstellen." ma:contentTypeScope="" ma:versionID="390cce46540945e659e96778bedc0010">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0a7f968991a9b3b733b2deffc03aef86"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Location" minOccurs="0"/>
                <xsd:element ref="ns2:MediaServiceOCR" minOccurs="0"/>
                <xsd:element ref="ns2:MediaServiceEventHashCode" minOccurs="0"/>
                <xsd:element ref="ns2:MediaServiceGenerationTime" minOccurs="0"/>
                <xsd:element ref="ns2:_x30b3__x30e1__x30f3__x30c8_" minOccurs="0"/>
                <xsd:element ref="ns2:D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Location" ma:index="15"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_x30b3__x30e1__x30f3__x30c8_" ma:index="19" nillable="true" ma:displayName="コメント" ma:format="Dropdown" ma:internalName="_x30b3__x30e1__x30f3__x30c8_">
      <xsd:simpleType>
        <xsd:restriction base="dms:Text">
          <xsd:maxLength value="255"/>
        </xsd:restriction>
      </xsd:simpleType>
    </xsd:element>
    <xsd:element name="DEM" ma:index="20" nillable="true" ma:displayName="DEM" ma:description="Delivery Enablement Manager&#10;This column can be used to create personal views that are filtered on the DEM" ma:format="Dropdown" ma:list="UserInfo" ma:SharePointGroup="0" ma:internalName="DE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2.xml><?xml version="1.0" encoding="utf-8"?>
<ds:datastoreItem xmlns:ds="http://schemas.openxmlformats.org/officeDocument/2006/customXml" ds:itemID="{46459C57-6AE8-4EC0-BADB-4C4E61CA1793}">
  <ds:schemaRefs>
    <ds:schemaRef ds:uri="http://schemas.microsoft.com/office/2006/metadata/properties"/>
  </ds:schemaRefs>
</ds:datastoreItem>
</file>

<file path=customXml/itemProps3.xml><?xml version="1.0" encoding="utf-8"?>
<ds:datastoreItem xmlns:ds="http://schemas.openxmlformats.org/officeDocument/2006/customXml" ds:itemID="{49F7AB7D-529C-4B9C-B8AF-E538C7807519}"/>
</file>

<file path=customXml/itemProps4.xml><?xml version="1.0" encoding="utf-8"?>
<ds:datastoreItem xmlns:ds="http://schemas.openxmlformats.org/officeDocument/2006/customXml" ds:itemID="{AF78A4F7-B2FF-4913-8685-FE7404F0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Process Definition Document (PDD) Template.dotx</Template>
  <TotalTime>26</TotalTime>
  <Pages>10</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&lt;&lt;client/customer&gt;&gt;    &lt;project/process name&gt;</vt:lpstr>
    </vt:vector>
  </TitlesOfParts>
  <Company>Blue Prism</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&lt;&lt;client/customer&gt;&gt;    &lt;project/process name&gt;</dc:title>
  <dc:subject/>
  <dc:creator>Kana Ikeda</dc:creator>
  <cp:keywords>Version: #.#</cp:keywords>
  <dc:description/>
  <cp:lastModifiedBy>Kana Ikeda</cp:lastModifiedBy>
  <cp:revision>10</cp:revision>
  <cp:lastPrinted>2016-06-13T11:00:00Z</cp:lastPrinted>
  <dcterms:created xsi:type="dcterms:W3CDTF">2019-07-22T15:28:00Z</dcterms:created>
  <dcterms:modified xsi:type="dcterms:W3CDTF">2019-07-26T15:41:00Z</dcterms:modified>
  <cp:category>PROCESS DEFINITION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