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FD4" w:rsidRPr="003B11C3" w:rsidRDefault="00332FD4" w:rsidP="00EC7FA2">
      <w:pPr>
        <w:pStyle w:val="Subtitle"/>
      </w:pPr>
    </w:p>
    <w:p w:rsidR="00332FD4" w:rsidRPr="003B11C3" w:rsidRDefault="00747CB6">
      <w:pPr>
        <w:rPr>
          <w:lang w:val="en-US"/>
        </w:rPr>
      </w:pPr>
      <w:r w:rsidRPr="003B11C3">
        <w:rPr>
          <w:noProof/>
          <w:lang w:eastAsia="en-GB"/>
        </w:rPr>
        <mc:AlternateContent>
          <mc:Choice Requires="wps">
            <w:drawing>
              <wp:anchor distT="45720" distB="45720" distL="114300" distR="114300" simplePos="0" relativeHeight="251697152" behindDoc="1" locked="0" layoutInCell="1" allowOverlap="1" wp14:anchorId="5648BD58" wp14:editId="55D0702F">
                <wp:simplePos x="0" y="0"/>
                <wp:positionH relativeFrom="page">
                  <wp:align>center</wp:align>
                </wp:positionH>
                <wp:positionV relativeFrom="page">
                  <wp:align>center</wp:align>
                </wp:positionV>
                <wp:extent cx="7183120" cy="6883400"/>
                <wp:effectExtent l="0" t="0" r="0" b="12700"/>
                <wp:wrapNone/>
                <wp:docPr id="3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3120" cy="6883400"/>
                        </a:xfrm>
                        <a:prstGeom prst="rect">
                          <a:avLst/>
                        </a:prstGeom>
                        <a:noFill/>
                        <a:ln w="9525">
                          <a:noFill/>
                          <a:miter lim="800000"/>
                          <a:headEnd/>
                          <a:tailEnd/>
                        </a:ln>
                      </wps:spPr>
                      <wps:txbx>
                        <w:txbxContent>
                          <w:p w:rsidR="00B45648" w:rsidRPr="000B01A9" w:rsidRDefault="00B45648" w:rsidP="00EC7DE3">
                            <w:pPr>
                              <w:spacing w:after="0" w:line="240" w:lineRule="auto"/>
                              <w:jc w:val="right"/>
                            </w:pPr>
                            <w:r w:rsidRPr="000B01A9">
                              <w:rPr>
                                <w:noProof/>
                                <w:lang w:eastAsia="en-GB"/>
                              </w:rPr>
                              <w:drawing>
                                <wp:inline distT="0" distB="0" distL="0" distR="0" wp14:anchorId="5648C067" wp14:editId="5648C068">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wps:txbx>
                      <wps:bodyPr rot="0" vert="horz" wrap="square" lIns="0" tIns="0" rIns="0" bIns="0" anchor="b" anchorCtr="0">
                        <a:noAutofit/>
                      </wps:bodyPr>
                    </wps:wsp>
                  </a:graphicData>
                </a:graphic>
                <wp14:sizeRelH relativeFrom="page">
                  <wp14:pctWidth>95000</wp14:pctWidth>
                </wp14:sizeRelH>
                <wp14:sizeRelV relativeFrom="margin">
                  <wp14:pctHeight>80000</wp14:pctHeight>
                </wp14:sizeRelV>
              </wp:anchor>
            </w:drawing>
          </mc:Choice>
          <mc:Fallback>
            <w:pict>
              <v:shapetype w14:anchorId="5648BD58" id="_x0000_t202" coordsize="21600,21600" o:spt="202" path="m,l,21600r21600,l21600,xe">
                <v:stroke joinstyle="miter"/>
                <v:path gradientshapeok="t" o:connecttype="rect"/>
              </v:shapetype>
              <v:shape id="Text Box 2" o:spid="_x0000_s1026" type="#_x0000_t202" style="position:absolute;margin-left:0;margin-top:0;width:565.6pt;height:542pt;z-index:-251619328;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" filled="f" stroked="f">
                <v:textbox inset="0,0,0,0">
                  <w:txbxContent>
                    <w:p w:rsidR="00B45648" w:rsidRPr="000B01A9" w:rsidRDefault="00B45648" w:rsidP="00EC7DE3">
                      <w:pPr>
                        <w:spacing w:after="0" w:line="240" w:lineRule="auto"/>
                        <w:jc w:val="right"/>
                      </w:pPr>
                      <w:r w:rsidRPr="000B01A9">
                        <w:rPr>
                          <w:noProof/>
                          <w:lang w:eastAsia="en-GB"/>
                        </w:rPr>
                        <w:drawing>
                          <wp:inline distT="0" distB="0" distL="0" distR="0" wp14:anchorId="5648C067" wp14:editId="5648C068">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v:textbox>
                <w10:wrap anchorx="page" anchory="page"/>
              </v:shape>
            </w:pict>
          </mc:Fallback>
        </mc:AlternateContent>
      </w:r>
    </w:p>
    <w:p w:rsidR="00B300F8" w:rsidRPr="003B11C3" w:rsidRDefault="00747CB6">
      <w:pPr>
        <w:rPr>
          <w:lang w:val="en-US"/>
        </w:rPr>
      </w:pPr>
      <w:r w:rsidRPr="003B11C3">
        <w:rPr>
          <w:noProof/>
          <w:lang w:eastAsia="en-GB"/>
        </w:rPr>
        <mc:AlternateContent>
          <mc:Choice Requires="wps">
            <w:drawing>
              <wp:anchor distT="45720" distB="45720" distL="114300" distR="114300" simplePos="0" relativeHeight="251668480" behindDoc="0" locked="0" layoutInCell="1" allowOverlap="1" wp14:anchorId="5648BD59" wp14:editId="69CF831F">
                <wp:simplePos x="0" y="0"/>
                <wp:positionH relativeFrom="margin">
                  <wp:align>center</wp:align>
                </wp:positionH>
                <wp:positionV relativeFrom="page">
                  <wp:align>center</wp:align>
                </wp:positionV>
                <wp:extent cx="5832475" cy="429768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475" cy="4297680"/>
                        </a:xfrm>
                        <a:prstGeom prst="rect">
                          <a:avLst/>
                        </a:prstGeom>
                        <a:noFill/>
                        <a:ln w="9525">
                          <a:noFill/>
                          <a:miter lim="800000"/>
                          <a:headEnd/>
                          <a:tailEnd/>
                        </a:ln>
                      </wps:spPr>
                      <wps:txbx>
                        <w:txbxContent>
                          <w:p w:rsidR="00B45648" w:rsidRPr="00633FF1" w:rsidRDefault="00BC0EF1" w:rsidP="001644F1">
                            <w:pPr>
                              <w:jc w:val="center"/>
                              <w:rPr>
                                <w:rStyle w:val="TitleChar"/>
                              </w:rPr>
                            </w:pPr>
                            <w:sdt>
                              <w:sdtPr>
                                <w:rPr>
                                  <w:rFonts w:ascii="Arial" w:eastAsia="Times New Roman" w:hAnsi="Arial" w:cs="Times New Roman"/>
                                  <w:color w:val="0F7DC2"/>
                                  <w:kern w:val="28"/>
                                  <w:sz w:val="72"/>
                                  <w:szCs w:val="24"/>
                                  <w:lang w:eastAsia="en-US"/>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96013A">
                                  <w:rPr>
                                    <w:rFonts w:ascii="Arial" w:eastAsia="Times New Roman" w:hAnsi="Arial" w:cs="Times New Roman"/>
                                    <w:color w:val="0F7DC2"/>
                                    <w:sz w:val="72"/>
                                    <w:szCs w:val="24"/>
                                    <w:lang w:eastAsia="en-US"/>
                                  </w:rPr>
                                  <w:t>Blue Prism</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rsidR="00B45648" w:rsidRPr="00EC7FA2" w:rsidRDefault="0096013A" w:rsidP="00EC7FA2">
                                <w:pPr>
                                  <w:pStyle w:val="Subtitle"/>
                                  <w:jc w:val="center"/>
                                  <w:rPr>
                                    <w:rFonts w:ascii="Calibri Light" w:hAnsi="Calibri Light" w:cstheme="minorBidi"/>
                                    <w:caps w:val="0"/>
                                    <w:color w:val="auto"/>
                                    <w:sz w:val="22"/>
                                    <w:lang w:val="en-GB" w:eastAsia="zh-CN"/>
                                  </w:rPr>
                                </w:pPr>
                                <w:r>
                                  <w:t>archive and backup policy</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rsidR="00B45648" w:rsidRPr="001644F1" w:rsidRDefault="00B45648" w:rsidP="001644F1">
                                <w:pPr>
                                  <w:jc w:val="center"/>
                                  <w:rPr>
                                    <w:b/>
                                    <w:color w:val="004990"/>
                                    <w:sz w:val="28"/>
                                    <w:szCs w:val="28"/>
                                  </w:rPr>
                                </w:pPr>
                                <w:r w:rsidRPr="009E6274">
                                  <w:rPr>
                                    <w:b/>
                                    <w:color w:val="004990"/>
                                    <w:sz w:val="28"/>
                                    <w:szCs w:val="28"/>
                                  </w:rPr>
                                  <w:t xml:space="preserve">Version: </w:t>
                                </w:r>
                                <w:proofErr w:type="gramStart"/>
                                <w:r w:rsidR="00A62A76">
                                  <w:rPr>
                                    <w:b/>
                                    <w:color w:val="004990"/>
                                    <w:sz w:val="28"/>
                                    <w:szCs w:val="28"/>
                                  </w:rPr>
                                  <w:t>#.#</w:t>
                                </w:r>
                                <w:proofErr w:type="gramEnd"/>
                              </w:p>
                            </w:sdtContent>
                          </w:sdt>
                        </w:txbxContent>
                      </wps:txbx>
                      <wps:bodyPr rot="0" vert="horz" wrap="square" lIns="91440" tIns="45720" rIns="91440" bIns="45720" anchor="ctr" anchorCtr="0">
                        <a:noAutofit/>
                      </wps:bodyPr>
                    </wps:wsp>
                  </a:graphicData>
                </a:graphic>
                <wp14:sizeRelH relativeFrom="margin">
                  <wp14:pctWidth>90000</wp14:pctWidth>
                </wp14:sizeRelH>
                <wp14:sizeRelV relativeFrom="margin">
                  <wp14:pctHeight>50000</wp14:pctHeight>
                </wp14:sizeRelV>
              </wp:anchor>
            </w:drawing>
          </mc:Choice>
          <mc:Fallback>
            <w:pict>
              <v:shape w14:anchorId="5648BD59" id="_x0000_s1027" type="#_x0000_t202" style="position:absolute;margin-left:0;margin-top:0;width:459.25pt;height:338.4pt;z-index:251668480;visibility:visible;mso-wrap-style:square;mso-width-percent:900;mso-height-percent:500;mso-wrap-distance-left:9pt;mso-wrap-distance-top:3.6pt;mso-wrap-distance-right:9pt;mso-wrap-distance-bottom:3.6pt;mso-position-horizontal:center;mso-position-horizontal-relative:margin;mso-position-vertical:center;mso-position-vertical-relative:page;mso-width-percent:900;mso-height-percent:5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" filled="f" stroked="f">
                <v:textbox>
                  <w:txbxContent>
                    <w:p w:rsidR="00B45648" w:rsidRPr="00633FF1" w:rsidRDefault="00CB1DC3" w:rsidP="001644F1">
                      <w:pPr>
                        <w:jc w:val="center"/>
                        <w:rPr>
                          <w:rStyle w:val="TitleChar"/>
                        </w:rPr>
                      </w:pPr>
                      <w:sdt>
                        <w:sdtPr>
                          <w:rPr>
                            <w:rFonts w:ascii="Arial" w:eastAsia="Times New Roman" w:hAnsi="Arial" w:cs="Times New Roman"/>
                            <w:color w:val="0F7DC2"/>
                            <w:kern w:val="28"/>
                            <w:sz w:val="72"/>
                            <w:szCs w:val="24"/>
                            <w:lang w:eastAsia="en-US"/>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96013A">
                            <w:rPr>
                              <w:rFonts w:ascii="Arial" w:eastAsia="Times New Roman" w:hAnsi="Arial" w:cs="Times New Roman"/>
                              <w:color w:val="0F7DC2"/>
                              <w:sz w:val="72"/>
                              <w:szCs w:val="24"/>
                              <w:lang w:eastAsia="en-US"/>
                            </w:rPr>
                            <w:t>Blue Prism</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rsidR="00B45648" w:rsidRPr="00EC7FA2" w:rsidRDefault="0096013A" w:rsidP="00EC7FA2">
                          <w:pPr>
                            <w:pStyle w:val="Subtitle"/>
                            <w:jc w:val="center"/>
                            <w:rPr>
                              <w:rFonts w:ascii="Calibri Light" w:hAnsi="Calibri Light" w:cstheme="minorBidi"/>
                              <w:caps w:val="0"/>
                              <w:color w:val="auto"/>
                              <w:sz w:val="22"/>
                              <w:lang w:val="en-GB" w:eastAsia="zh-CN"/>
                            </w:rPr>
                          </w:pPr>
                          <w:r>
                            <w:t>archive and backup policy</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rsidR="00B45648" w:rsidRPr="001644F1" w:rsidRDefault="00B45648" w:rsidP="001644F1">
                          <w:pPr>
                            <w:jc w:val="center"/>
                            <w:rPr>
                              <w:b/>
                              <w:color w:val="004990"/>
                              <w:sz w:val="28"/>
                              <w:szCs w:val="28"/>
                            </w:rPr>
                          </w:pPr>
                          <w:r w:rsidRPr="009E6274">
                            <w:rPr>
                              <w:b/>
                              <w:color w:val="004990"/>
                              <w:sz w:val="28"/>
                              <w:szCs w:val="28"/>
                            </w:rPr>
                            <w:t xml:space="preserve">Version: </w:t>
                          </w:r>
                          <w:proofErr w:type="gramStart"/>
                          <w:r w:rsidR="00A62A76">
                            <w:rPr>
                              <w:b/>
                              <w:color w:val="004990"/>
                              <w:sz w:val="28"/>
                              <w:szCs w:val="28"/>
                            </w:rPr>
                            <w:t>#.#</w:t>
                          </w:r>
                          <w:proofErr w:type="gramEnd"/>
                        </w:p>
                      </w:sdtContent>
                    </w:sdt>
                  </w:txbxContent>
                </v:textbox>
                <w10:wrap anchorx="margin" anchory="page"/>
              </v:shape>
            </w:pict>
          </mc:Fallback>
        </mc:AlternateContent>
      </w:r>
    </w:p>
    <w:p w:rsidR="002E084C" w:rsidRPr="003B11C3" w:rsidRDefault="005B3C74" w:rsidP="005B3C74">
      <w:pPr>
        <w:tabs>
          <w:tab w:val="left" w:pos="1590"/>
        </w:tabs>
        <w:rPr>
          <w:lang w:val="en-US"/>
        </w:rPr>
      </w:pPr>
      <w:r w:rsidRPr="003B11C3">
        <w:rPr>
          <w:lang w:val="en-US"/>
        </w:rPr>
        <w:tab/>
      </w:r>
    </w:p>
    <w:p w:rsidR="00BB503B" w:rsidRPr="003B11C3" w:rsidRDefault="00BB503B">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B503B" w:rsidRPr="003B11C3" w:rsidRDefault="00BB503B" w:rsidP="00BB503B">
      <w:pPr>
        <w:pStyle w:val="NoSpacing"/>
        <w:spacing w:before="40" w:after="40"/>
        <w:rPr>
          <w:caps/>
          <w:color w:val="4071B5"/>
          <w:sz w:val="36"/>
          <w:szCs w:val="36"/>
        </w:rPr>
      </w:pPr>
    </w:p>
    <w:p w:rsidR="00B300F8" w:rsidRPr="003B11C3" w:rsidRDefault="00B300F8">
      <w:pPr>
        <w:rPr>
          <w:rFonts w:ascii="Calibri" w:hAnsi="Calibri"/>
          <w:color w:val="4071B5"/>
          <w:lang w:val="en-US"/>
        </w:rPr>
      </w:pPr>
    </w:p>
    <w:p w:rsidR="008C2981" w:rsidRPr="003B11C3" w:rsidRDefault="008C2981">
      <w:pPr>
        <w:rPr>
          <w:rFonts w:ascii="Calibri" w:hAnsi="Calibri"/>
          <w:color w:val="4071B5"/>
          <w:lang w:val="en-US" w:eastAsia="en-GB"/>
        </w:rPr>
      </w:pPr>
    </w:p>
    <w:p w:rsidR="00BB503B" w:rsidRPr="003B11C3" w:rsidRDefault="00747CB6" w:rsidP="009E6274">
      <w:pPr>
        <w:jc w:val="center"/>
        <w:rPr>
          <w:color w:val="4071B5"/>
          <w:sz w:val="56"/>
          <w:szCs w:val="56"/>
          <w:lang w:val="en-US"/>
        </w:rPr>
      </w:pPr>
      <w:r w:rsidRPr="003B11C3">
        <w:rPr>
          <w:noProof/>
          <w:lang w:eastAsia="en-GB"/>
        </w:rPr>
        <mc:AlternateContent>
          <mc:Choice Requires="wps">
            <w:drawing>
              <wp:anchor distT="45720" distB="45720" distL="114300" distR="114300" simplePos="0" relativeHeight="251695104" behindDoc="1" locked="0" layoutInCell="1" allowOverlap="1" wp14:anchorId="5648BD5A" wp14:editId="379C42F7">
                <wp:simplePos x="0" y="0"/>
                <wp:positionH relativeFrom="page">
                  <wp:align>center</wp:align>
                </wp:positionH>
                <wp:positionV relativeFrom="page">
                  <wp:align>center</wp:align>
                </wp:positionV>
                <wp:extent cx="7181850" cy="6883400"/>
                <wp:effectExtent l="0" t="0" r="0" b="0"/>
                <wp:wrapNone/>
                <wp:docPr id="3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6883400"/>
                        </a:xfrm>
                        <a:prstGeom prst="rect">
                          <a:avLst/>
                        </a:prstGeom>
                        <a:solidFill>
                          <a:srgbClr val="DDE4EA"/>
                        </a:solidFill>
                        <a:ln w="9525">
                          <a:noFill/>
                          <a:miter lim="800000"/>
                          <a:headEnd/>
                          <a:tailEnd/>
                        </a:ln>
                      </wps:spPr>
                      <wps:txbx>
                        <w:txbxContent>
                          <w:p w:rsidR="00B45648" w:rsidRDefault="00B45648" w:rsidP="006868CC">
                            <w:r>
                              <w:rPr>
                                <w:noProof/>
                                <w:lang w:eastAsia="en-GB"/>
                              </w:rPr>
                              <w:drawing>
                                <wp:inline distT="0" distB="0" distL="0" distR="0" wp14:anchorId="5648C069" wp14:editId="5648C06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wps:txbx>
                      <wps:bodyPr rot="0" vert="horz" wrap="square" lIns="0" tIns="0" rIns="0" bIns="0" anchor="t" anchorCtr="0">
                        <a:noAutofit/>
                      </wps:bodyPr>
                    </wps:wsp>
                  </a:graphicData>
                </a:graphic>
                <wp14:sizeRelH relativeFrom="page">
                  <wp14:pctWidth>95000</wp14:pctWidth>
                </wp14:sizeRelH>
                <wp14:sizeRelV relativeFrom="margin">
                  <wp14:pctHeight>80000</wp14:pctHeight>
                </wp14:sizeRelV>
              </wp:anchor>
            </w:drawing>
          </mc:Choice>
          <mc:Fallback>
            <w:pict>
              <v:shape w14:anchorId="5648BD5A" id="_x0000_s1028" type="#_x0000_t202" style="position:absolute;left:0;text-align:left;margin-left:0;margin-top:0;width:565.5pt;height:542pt;z-index:-251621376;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" fillcolor="#dde4ea" stroked="f">
                <v:textbox inset="0,0,0,0">
                  <w:txbxContent>
                    <w:p w:rsidR="00B45648" w:rsidRDefault="00B45648" w:rsidP="006868CC">
                      <w:r>
                        <w:rPr>
                          <w:noProof/>
                          <w:lang w:eastAsia="en-GB"/>
                        </w:rPr>
                        <w:drawing>
                          <wp:inline distT="0" distB="0" distL="0" distR="0" wp14:anchorId="5648C069" wp14:editId="5648C06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v:textbox>
                <w10:wrap anchorx="page" anchory="page"/>
              </v:shape>
            </w:pict>
          </mc:Fallback>
        </mc:AlternateContent>
      </w:r>
    </w:p>
    <w:p w:rsidR="002E084C" w:rsidRPr="003B11C3" w:rsidRDefault="002E084C" w:rsidP="009E6274">
      <w:pPr>
        <w:pStyle w:val="Subtitle"/>
        <w:jc w:val="center"/>
        <w:rPr>
          <w:caps w:val="0"/>
        </w:rPr>
      </w:pPr>
    </w:p>
    <w:p w:rsidR="00B300F8" w:rsidRPr="003B11C3" w:rsidRDefault="00B300F8" w:rsidP="00F5709C">
      <w:pPr>
        <w:jc w:val="center"/>
        <w:rPr>
          <w:color w:val="004990"/>
          <w:lang w:val="en-US"/>
        </w:rPr>
      </w:pPr>
    </w:p>
    <w:p w:rsidR="00533877" w:rsidRPr="003B11C3" w:rsidRDefault="00533877">
      <w:pPr>
        <w:rPr>
          <w:lang w:val="en-US"/>
        </w:rPr>
      </w:pPr>
      <w:r w:rsidRPr="003B11C3">
        <w:rPr>
          <w:lang w:val="en-US"/>
        </w:rPr>
        <w:br w:type="page"/>
      </w:r>
    </w:p>
    <w:p w:rsidR="0096013A" w:rsidRDefault="0096013A" w:rsidP="00354C03">
      <w:pPr>
        <w:rPr>
          <w:rStyle w:val="Heading1Char"/>
        </w:rPr>
      </w:pPr>
      <w:bookmarkStart w:id="0" w:name="_Toc14771279"/>
      <w:r w:rsidRPr="00354C03">
        <w:rPr>
          <w:rStyle w:val="Heading1Char"/>
        </w:rPr>
        <w:lastRenderedPageBreak/>
        <w:t>Revision History</w:t>
      </w:r>
      <w:bookmarkEnd w:id="0"/>
    </w:p>
    <w:tbl>
      <w:tblPr>
        <w:tblStyle w:val="LightShading-Accent11"/>
        <w:tblW w:w="0" w:type="auto"/>
        <w:tblLook w:val="04A0" w:firstRow="1" w:lastRow="0" w:firstColumn="1" w:lastColumn="0" w:noHBand="0" w:noVBand="1"/>
      </w:tblPr>
      <w:tblGrid>
        <w:gridCol w:w="1638"/>
        <w:gridCol w:w="1534"/>
        <w:gridCol w:w="2215"/>
        <w:gridCol w:w="4818"/>
      </w:tblGrid>
      <w:tr w:rsidR="005E7998" w:rsidRPr="0096013A" w:rsidTr="005E79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5E7998" w:rsidRPr="0096013A" w:rsidRDefault="005E7998" w:rsidP="00E94DCC">
            <w:pPr>
              <w:pStyle w:val="TableHeading"/>
              <w:rPr>
                <w:rFonts w:asciiTheme="majorHAnsi" w:hAnsiTheme="majorHAnsi" w:cstheme="majorHAnsi"/>
                <w:b/>
                <w:sz w:val="22"/>
                <w:szCs w:val="22"/>
              </w:rPr>
            </w:pPr>
            <w:r>
              <w:rPr>
                <w:rFonts w:asciiTheme="majorHAnsi" w:hAnsiTheme="majorHAnsi" w:cstheme="majorHAnsi"/>
                <w:b/>
                <w:sz w:val="22"/>
                <w:szCs w:val="22"/>
              </w:rPr>
              <w:t>Date</w:t>
            </w:r>
          </w:p>
        </w:tc>
        <w:tc>
          <w:tcPr>
            <w:tcW w:w="1534" w:type="dxa"/>
          </w:tcPr>
          <w:p w:rsidR="005E7998" w:rsidRPr="0096013A" w:rsidRDefault="005E7998" w:rsidP="00E94DC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Pr>
                <w:rFonts w:asciiTheme="majorHAnsi" w:hAnsiTheme="majorHAnsi" w:cstheme="majorHAnsi"/>
                <w:b/>
                <w:sz w:val="22"/>
                <w:szCs w:val="22"/>
              </w:rPr>
              <w:t>Revision</w:t>
            </w:r>
          </w:p>
        </w:tc>
        <w:tc>
          <w:tcPr>
            <w:tcW w:w="2215" w:type="dxa"/>
          </w:tcPr>
          <w:p w:rsidR="005E7998" w:rsidRPr="0096013A" w:rsidRDefault="005E7998" w:rsidP="00E94DC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Pr>
                <w:rFonts w:asciiTheme="majorHAnsi" w:hAnsiTheme="majorHAnsi" w:cstheme="majorHAnsi"/>
                <w:b/>
                <w:sz w:val="22"/>
                <w:szCs w:val="22"/>
              </w:rPr>
              <w:t>Author</w:t>
            </w:r>
          </w:p>
        </w:tc>
        <w:tc>
          <w:tcPr>
            <w:tcW w:w="4818" w:type="dxa"/>
          </w:tcPr>
          <w:p w:rsidR="005E7998" w:rsidRPr="0096013A" w:rsidRDefault="005E7998" w:rsidP="00E94DC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5E7998">
              <w:rPr>
                <w:rFonts w:asciiTheme="majorHAnsi" w:hAnsiTheme="majorHAnsi" w:cstheme="majorHAnsi"/>
                <w:b/>
                <w:sz w:val="22"/>
                <w:szCs w:val="22"/>
              </w:rPr>
              <w:t>Description</w:t>
            </w:r>
          </w:p>
        </w:tc>
      </w:tr>
      <w:tr w:rsidR="005E7998" w:rsidRPr="0096013A" w:rsidTr="005E7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5E7998" w:rsidRPr="0096013A" w:rsidRDefault="005E7998" w:rsidP="00E94DCC">
            <w:pPr>
              <w:rPr>
                <w:rFonts w:asciiTheme="majorHAnsi" w:hAnsiTheme="majorHAnsi" w:cstheme="majorHAnsi"/>
              </w:rPr>
            </w:pPr>
          </w:p>
        </w:tc>
        <w:tc>
          <w:tcPr>
            <w:tcW w:w="1534" w:type="dxa"/>
          </w:tcPr>
          <w:p w:rsidR="005E7998" w:rsidRPr="0096013A" w:rsidRDefault="005E7998" w:rsidP="00E94DC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215" w:type="dxa"/>
          </w:tcPr>
          <w:p w:rsidR="005E7998" w:rsidRPr="0096013A" w:rsidRDefault="005E7998" w:rsidP="00E94DC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4818" w:type="dxa"/>
          </w:tcPr>
          <w:p w:rsidR="005E7998" w:rsidRPr="0096013A" w:rsidRDefault="005E7998" w:rsidP="00E94DC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rsidR="0096013A" w:rsidRDefault="0096013A" w:rsidP="00250CDA">
      <w:pPr>
        <w:spacing w:after="0"/>
        <w:rPr>
          <w:rFonts w:eastAsia="Calibri"/>
        </w:rPr>
      </w:pPr>
      <w:r w:rsidRPr="003B11C3">
        <w:rPr>
          <w:noProof/>
          <w:lang w:eastAsia="en-GB"/>
        </w:rPr>
        <mc:AlternateContent>
          <mc:Choice Requires="wps">
            <w:drawing>
              <wp:anchor distT="0" distB="0" distL="114300" distR="114300" simplePos="0" relativeHeight="251699200" behindDoc="0" locked="0" layoutInCell="1" allowOverlap="1" wp14:anchorId="3C5396E7" wp14:editId="6DD0EB1D">
                <wp:simplePos x="0" y="0"/>
                <wp:positionH relativeFrom="margin">
                  <wp:posOffset>14605</wp:posOffset>
                </wp:positionH>
                <wp:positionV relativeFrom="margin">
                  <wp:posOffset>5135245</wp:posOffset>
                </wp:positionV>
                <wp:extent cx="6465570" cy="3460115"/>
                <wp:effectExtent l="0" t="0" r="0" b="0"/>
                <wp:wrapNone/>
                <wp:docPr id="3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70" cy="3460115"/>
                        </a:xfrm>
                        <a:prstGeom prst="rect">
                          <a:avLst/>
                        </a:prstGeom>
                        <a:noFill/>
                        <a:ln w="9525">
                          <a:noFill/>
                          <a:miter lim="800000"/>
                          <a:headEnd/>
                          <a:tailEnd/>
                        </a:ln>
                      </wps:spPr>
                      <wps:txbx>
                        <w:txbxContent>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3F0880" w:rsidRDefault="003F0880" w:rsidP="003F0880">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3F0880" w:rsidRPr="00F67CF9" w:rsidRDefault="003F0880" w:rsidP="003F0880">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sidR="006313CF">
                              <w:rPr>
                                <w:rFonts w:eastAsia="Calibri"/>
                                <w:b/>
                                <w:noProof/>
                              </w:rPr>
                              <w:t>2019</w:t>
                            </w:r>
                            <w:r>
                              <w:rPr>
                                <w:rFonts w:eastAsia="Calibri"/>
                                <w:b/>
                              </w:rPr>
                              <w:fldChar w:fldCharType="end"/>
                            </w:r>
                            <w:r>
                              <w:rPr>
                                <w:rFonts w:eastAsia="Calibri"/>
                                <w:b/>
                              </w:rPr>
                              <w:br/>
                            </w:r>
                            <w:r>
                              <w:t>®Blue Prism is a registered trademark of Blue Prism Limited</w:t>
                            </w:r>
                          </w:p>
                          <w:p w:rsidR="003F0880" w:rsidRDefault="003F0880" w:rsidP="003F0880">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96013A" w:rsidRDefault="003F0880" w:rsidP="003F0880">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5" w:history="1">
                              <w:r w:rsidRPr="00F67CF9">
                                <w:rPr>
                                  <w:rStyle w:val="Hyperlink"/>
                                  <w:rFonts w:eastAsia="Calibri"/>
                                  <w:lang w:val="fr-FR"/>
                                </w:rPr>
                                <w:t>www.blueprism.com</w:t>
                              </w:r>
                            </w:hyperlink>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3C5396E7" id="_x0000_t202" coordsize="21600,21600" o:spt="202" path="m,l,21600r21600,l21600,xe">
                <v:stroke joinstyle="miter"/>
                <v:path gradientshapeok="t" o:connecttype="rect"/>
              </v:shapetype>
              <v:shape id="_x0000_s1029" type="#_x0000_t202" style="position:absolute;margin-left:1.15pt;margin-top:404.35pt;width:509.1pt;height:272.4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" filled="f" stroked="f">
                <v:textbox style="mso-fit-shape-to-text:t">
                  <w:txbxContent>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96013A" w:rsidRDefault="0096013A" w:rsidP="0096013A">
                      <w:pPr>
                        <w:spacing w:after="0"/>
                        <w:rPr>
                          <w:rFonts w:eastAsia="Calibri"/>
                          <w:sz w:val="18"/>
                        </w:rPr>
                      </w:pPr>
                    </w:p>
                    <w:p w:rsidR="003F0880" w:rsidRDefault="003F0880" w:rsidP="003F0880">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3F0880" w:rsidRPr="00F67CF9" w:rsidRDefault="003F0880" w:rsidP="003F0880">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sidR="006313CF">
                        <w:rPr>
                          <w:rFonts w:eastAsia="Calibri"/>
                          <w:b/>
                          <w:noProof/>
                        </w:rPr>
                        <w:t>2019</w:t>
                      </w:r>
                      <w:r>
                        <w:rPr>
                          <w:rFonts w:eastAsia="Calibri"/>
                          <w:b/>
                        </w:rPr>
                        <w:fldChar w:fldCharType="end"/>
                      </w:r>
                      <w:r>
                        <w:rPr>
                          <w:rFonts w:eastAsia="Calibri"/>
                          <w:b/>
                        </w:rPr>
                        <w:br/>
                      </w:r>
                      <w:r>
                        <w:t>®Blue Prism is a registered trademark of Blue Prism Limited</w:t>
                      </w:r>
                    </w:p>
                    <w:p w:rsidR="003F0880" w:rsidRDefault="003F0880" w:rsidP="003F0880">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96013A" w:rsidRDefault="003F0880" w:rsidP="003F0880">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6" w:history="1">
                        <w:r w:rsidRPr="00F67CF9">
                          <w:rPr>
                            <w:rStyle w:val="Hyperlink"/>
                            <w:rFonts w:eastAsia="Calibri"/>
                            <w:lang w:val="fr-FR"/>
                          </w:rPr>
                          <w:t>www.blueprism.com</w:t>
                        </w:r>
                      </w:hyperlink>
                    </w:p>
                  </w:txbxContent>
                </v:textbox>
                <w10:wrap anchorx="margin" anchory="margin"/>
              </v:shape>
            </w:pict>
          </mc:Fallback>
        </mc:AlternateContent>
      </w:r>
    </w:p>
    <w:p w:rsidR="00250CDA" w:rsidRPr="00557890" w:rsidRDefault="00250CDA" w:rsidP="00250CDA">
      <w:pPr>
        <w:rPr>
          <w:rStyle w:val="Heading1Char"/>
        </w:rPr>
      </w:pPr>
      <w:bookmarkStart w:id="1" w:name="_Toc14719049"/>
      <w:bookmarkStart w:id="2" w:name="_Toc14720533"/>
      <w:bookmarkStart w:id="3" w:name="_Toc14721746"/>
      <w:bookmarkStart w:id="4" w:name="_Toc14771280"/>
      <w:r w:rsidRPr="00557890">
        <w:rPr>
          <w:rStyle w:val="Heading1Char"/>
        </w:rPr>
        <w:t>Reference Training</w:t>
      </w:r>
      <w:bookmarkEnd w:id="1"/>
      <w:bookmarkEnd w:id="2"/>
      <w:bookmarkEnd w:id="3"/>
      <w:bookmarkEnd w:id="4"/>
    </w:p>
    <w:p w:rsidR="00250CDA" w:rsidRDefault="00250CDA" w:rsidP="00250CDA">
      <w:pPr>
        <w:rPr>
          <w:rFonts w:eastAsia="Calibri"/>
        </w:rPr>
      </w:pPr>
      <w:r w:rsidRPr="00557890">
        <w:rPr>
          <w:rFonts w:eastAsia="Calibri"/>
        </w:rPr>
        <w:t xml:space="preserve">The following guidelines will help complete training for this delivery documentation.   </w:t>
      </w:r>
    </w:p>
    <w:tbl>
      <w:tblPr>
        <w:tblStyle w:val="LightShading-Accent11"/>
        <w:tblW w:w="10206" w:type="dxa"/>
        <w:tblLook w:val="04A0" w:firstRow="1" w:lastRow="0" w:firstColumn="1" w:lastColumn="0" w:noHBand="0" w:noVBand="1"/>
      </w:tblPr>
      <w:tblGrid>
        <w:gridCol w:w="3261"/>
        <w:gridCol w:w="6945"/>
      </w:tblGrid>
      <w:tr w:rsidR="005E7998" w:rsidRPr="0096013A" w:rsidTr="005E79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5E7998" w:rsidRPr="0096013A" w:rsidRDefault="005E7998" w:rsidP="00E94DCC">
            <w:pPr>
              <w:pStyle w:val="TableHeading"/>
              <w:rPr>
                <w:rFonts w:asciiTheme="majorHAnsi" w:hAnsiTheme="majorHAnsi" w:cstheme="majorHAnsi"/>
                <w:b/>
                <w:sz w:val="22"/>
                <w:szCs w:val="22"/>
              </w:rPr>
            </w:pPr>
            <w:r>
              <w:rPr>
                <w:rFonts w:asciiTheme="majorHAnsi" w:hAnsiTheme="majorHAnsi" w:cstheme="majorHAnsi"/>
                <w:b/>
                <w:sz w:val="22"/>
                <w:szCs w:val="22"/>
              </w:rPr>
              <w:t>Title</w:t>
            </w:r>
          </w:p>
        </w:tc>
        <w:tc>
          <w:tcPr>
            <w:tcW w:w="6945" w:type="dxa"/>
          </w:tcPr>
          <w:p w:rsidR="005E7998" w:rsidRPr="0096013A" w:rsidRDefault="005E7998" w:rsidP="00E94DC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Pr>
                <w:rFonts w:asciiTheme="majorHAnsi" w:hAnsiTheme="majorHAnsi" w:cstheme="majorHAnsi"/>
                <w:b/>
                <w:sz w:val="22"/>
                <w:szCs w:val="22"/>
              </w:rPr>
              <w:t>Description</w:t>
            </w:r>
          </w:p>
        </w:tc>
      </w:tr>
      <w:tr w:rsidR="005E7998" w:rsidRPr="0096013A" w:rsidTr="005E7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5E7998" w:rsidRPr="0096013A" w:rsidRDefault="005E7998" w:rsidP="00E94DCC">
            <w:pPr>
              <w:rPr>
                <w:rFonts w:asciiTheme="majorHAnsi" w:hAnsiTheme="majorHAnsi" w:cstheme="majorHAnsi"/>
              </w:rPr>
            </w:pPr>
            <w:r w:rsidRPr="00250CDA">
              <w:t>Maintaining a Blue Prism Database Server</w:t>
            </w:r>
          </w:p>
        </w:tc>
        <w:tc>
          <w:tcPr>
            <w:tcW w:w="6945" w:type="dxa"/>
          </w:tcPr>
          <w:p w:rsidR="005E7998" w:rsidRDefault="005E7998" w:rsidP="005E7998">
            <w:pPr>
              <w:cnfStyle w:val="000000100000" w:firstRow="0" w:lastRow="0" w:firstColumn="0" w:lastColumn="0" w:oddVBand="0" w:evenVBand="0" w:oddHBand="1" w:evenHBand="0" w:firstRowFirstColumn="0" w:firstRowLastColumn="0" w:lastRowFirstColumn="0" w:lastRowLastColumn="0"/>
            </w:pPr>
            <w:r w:rsidRPr="00C147CC">
              <w:t>This data sheet provides guidance for maintenance of a Blue Prism database. The instructions and recommendations contained within this document should be considered as a guide only</w:t>
            </w:r>
            <w:r>
              <w:t>.</w:t>
            </w:r>
          </w:p>
          <w:p w:rsidR="005E7998" w:rsidRPr="0096013A" w:rsidRDefault="005E7998" w:rsidP="005E799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t xml:space="preserve">Blue Prism portal path: </w:t>
            </w:r>
            <w:r w:rsidRPr="00990CB1">
              <w:t xml:space="preserve">Home&gt; </w:t>
            </w:r>
            <w:r w:rsidR="006313CF">
              <w:t>Documents</w:t>
            </w:r>
            <w:bookmarkStart w:id="5" w:name="_GoBack"/>
            <w:bookmarkEnd w:id="5"/>
          </w:p>
        </w:tc>
      </w:tr>
    </w:tbl>
    <w:p w:rsidR="00A71291" w:rsidRPr="003B11C3" w:rsidRDefault="00950B31" w:rsidP="00E13BB2">
      <w:pPr>
        <w:pStyle w:val="TOCHeading"/>
      </w:pPr>
      <w:r w:rsidRPr="003B11C3">
        <w:lastRenderedPageBreak/>
        <w:t>C</w:t>
      </w:r>
      <w:r w:rsidR="00A37A11" w:rsidRPr="003B11C3">
        <w:t>ontents</w:t>
      </w:r>
    </w:p>
    <w:p w:rsidR="00354C03" w:rsidRDefault="00F5387E">
      <w:pPr>
        <w:pStyle w:val="TOC1"/>
        <w:rPr>
          <w:rFonts w:asciiTheme="minorHAnsi" w:hAnsiTheme="minorHAnsi"/>
          <w:color w:val="auto"/>
          <w:lang/>
        </w:rPr>
      </w:pPr>
      <w:r w:rsidRPr="003B11C3">
        <w:rPr>
          <w:rFonts w:cs="Arial"/>
          <w:noProof w:val="0"/>
          <w:color w:val="4F81BD"/>
          <w:sz w:val="24"/>
        </w:rPr>
        <w:fldChar w:fldCharType="begin"/>
      </w:r>
      <w:r w:rsidR="00C3420A" w:rsidRPr="003B11C3">
        <w:rPr>
          <w:rFonts w:cs="Arial"/>
          <w:noProof w:val="0"/>
        </w:rPr>
        <w:instrText xml:space="preserve"> TOC \o "1-2</w:instrText>
      </w:r>
      <w:r w:rsidR="00A37A11" w:rsidRPr="003B11C3">
        <w:rPr>
          <w:rFonts w:cs="Arial"/>
          <w:noProof w:val="0"/>
        </w:rPr>
        <w:instrText xml:space="preserve">" \h \z \u </w:instrText>
      </w:r>
      <w:r w:rsidRPr="003B11C3">
        <w:rPr>
          <w:rFonts w:cs="Arial"/>
          <w:noProof w:val="0"/>
          <w:color w:val="4F81BD"/>
          <w:sz w:val="24"/>
        </w:rPr>
        <w:fldChar w:fldCharType="separate"/>
      </w:r>
      <w:hyperlink w:anchor="_Toc14771279" w:history="1">
        <w:r w:rsidR="00354C03" w:rsidRPr="00B56AC3">
          <w:rPr>
            <w:rStyle w:val="Hyperlink"/>
          </w:rPr>
          <w:t>Revision History</w:t>
        </w:r>
        <w:r w:rsidR="00354C03">
          <w:rPr>
            <w:webHidden/>
          </w:rPr>
          <w:tab/>
        </w:r>
        <w:r w:rsidR="00354C03">
          <w:rPr>
            <w:webHidden/>
          </w:rPr>
          <w:fldChar w:fldCharType="begin"/>
        </w:r>
        <w:r w:rsidR="00354C03">
          <w:rPr>
            <w:webHidden/>
          </w:rPr>
          <w:instrText xml:space="preserve"> PAGEREF _Toc14771279 \h </w:instrText>
        </w:r>
        <w:r w:rsidR="00354C03">
          <w:rPr>
            <w:webHidden/>
          </w:rPr>
        </w:r>
        <w:r w:rsidR="00354C03">
          <w:rPr>
            <w:webHidden/>
          </w:rPr>
          <w:fldChar w:fldCharType="separate"/>
        </w:r>
        <w:r w:rsidR="00354C03">
          <w:rPr>
            <w:webHidden/>
          </w:rPr>
          <w:t>2</w:t>
        </w:r>
        <w:r w:rsidR="00354C03">
          <w:rPr>
            <w:webHidden/>
          </w:rPr>
          <w:fldChar w:fldCharType="end"/>
        </w:r>
      </w:hyperlink>
    </w:p>
    <w:p w:rsidR="00354C03" w:rsidRDefault="00BC0EF1">
      <w:pPr>
        <w:pStyle w:val="TOC1"/>
        <w:rPr>
          <w:rFonts w:asciiTheme="minorHAnsi" w:hAnsiTheme="minorHAnsi"/>
          <w:color w:val="auto"/>
          <w:lang/>
        </w:rPr>
      </w:pPr>
      <w:hyperlink w:anchor="_Toc14771280" w:history="1">
        <w:r w:rsidR="00354C03" w:rsidRPr="00B56AC3">
          <w:rPr>
            <w:rStyle w:val="Hyperlink"/>
          </w:rPr>
          <w:t>Reference Training</w:t>
        </w:r>
        <w:r w:rsidR="00354C03">
          <w:rPr>
            <w:webHidden/>
          </w:rPr>
          <w:tab/>
        </w:r>
        <w:r w:rsidR="00354C03">
          <w:rPr>
            <w:webHidden/>
          </w:rPr>
          <w:fldChar w:fldCharType="begin"/>
        </w:r>
        <w:r w:rsidR="00354C03">
          <w:rPr>
            <w:webHidden/>
          </w:rPr>
          <w:instrText xml:space="preserve"> PAGEREF _Toc14771280 \h </w:instrText>
        </w:r>
        <w:r w:rsidR="00354C03">
          <w:rPr>
            <w:webHidden/>
          </w:rPr>
        </w:r>
        <w:r w:rsidR="00354C03">
          <w:rPr>
            <w:webHidden/>
          </w:rPr>
          <w:fldChar w:fldCharType="separate"/>
        </w:r>
        <w:r w:rsidR="00354C03">
          <w:rPr>
            <w:webHidden/>
          </w:rPr>
          <w:t>2</w:t>
        </w:r>
        <w:r w:rsidR="00354C03">
          <w:rPr>
            <w:webHidden/>
          </w:rPr>
          <w:fldChar w:fldCharType="end"/>
        </w:r>
      </w:hyperlink>
    </w:p>
    <w:p w:rsidR="00354C03" w:rsidRDefault="00BC0EF1">
      <w:pPr>
        <w:pStyle w:val="TOC1"/>
        <w:rPr>
          <w:rFonts w:asciiTheme="minorHAnsi" w:hAnsiTheme="minorHAnsi"/>
          <w:color w:val="auto"/>
          <w:lang/>
        </w:rPr>
      </w:pPr>
      <w:hyperlink w:anchor="_Toc14771281" w:history="1">
        <w:r w:rsidR="00354C03" w:rsidRPr="00B56AC3">
          <w:rPr>
            <w:rStyle w:val="Hyperlink"/>
          </w:rPr>
          <w:t>1.</w:t>
        </w:r>
        <w:r w:rsidR="00354C03">
          <w:rPr>
            <w:rFonts w:asciiTheme="minorHAnsi" w:hAnsiTheme="minorHAnsi"/>
            <w:color w:val="auto"/>
            <w:lang/>
          </w:rPr>
          <w:tab/>
        </w:r>
        <w:r w:rsidR="00354C03" w:rsidRPr="00B56AC3">
          <w:rPr>
            <w:rStyle w:val="Hyperlink"/>
          </w:rPr>
          <w:t>Introduction</w:t>
        </w:r>
        <w:r w:rsidR="00354C03">
          <w:rPr>
            <w:webHidden/>
          </w:rPr>
          <w:tab/>
        </w:r>
        <w:r w:rsidR="00354C03">
          <w:rPr>
            <w:webHidden/>
          </w:rPr>
          <w:fldChar w:fldCharType="begin"/>
        </w:r>
        <w:r w:rsidR="00354C03">
          <w:rPr>
            <w:webHidden/>
          </w:rPr>
          <w:instrText xml:space="preserve"> PAGEREF _Toc14771281 \h </w:instrText>
        </w:r>
        <w:r w:rsidR="00354C03">
          <w:rPr>
            <w:webHidden/>
          </w:rPr>
        </w:r>
        <w:r w:rsidR="00354C03">
          <w:rPr>
            <w:webHidden/>
          </w:rPr>
          <w:fldChar w:fldCharType="separate"/>
        </w:r>
        <w:r w:rsidR="00354C03">
          <w:rPr>
            <w:webHidden/>
          </w:rPr>
          <w:t>4</w:t>
        </w:r>
        <w:r w:rsidR="00354C03">
          <w:rPr>
            <w:webHidden/>
          </w:rPr>
          <w:fldChar w:fldCharType="end"/>
        </w:r>
      </w:hyperlink>
    </w:p>
    <w:p w:rsidR="00354C03" w:rsidRDefault="00BC0EF1">
      <w:pPr>
        <w:pStyle w:val="TOC1"/>
        <w:rPr>
          <w:rFonts w:asciiTheme="minorHAnsi" w:hAnsiTheme="minorHAnsi"/>
          <w:color w:val="auto"/>
          <w:lang/>
        </w:rPr>
      </w:pPr>
      <w:hyperlink w:anchor="_Toc14771282" w:history="1">
        <w:r w:rsidR="00354C03" w:rsidRPr="00B56AC3">
          <w:rPr>
            <w:rStyle w:val="Hyperlink"/>
          </w:rPr>
          <w:t>2.</w:t>
        </w:r>
        <w:r w:rsidR="00354C03">
          <w:rPr>
            <w:rFonts w:asciiTheme="minorHAnsi" w:hAnsiTheme="minorHAnsi"/>
            <w:color w:val="auto"/>
            <w:lang/>
          </w:rPr>
          <w:tab/>
        </w:r>
        <w:r w:rsidR="00354C03" w:rsidRPr="00B56AC3">
          <w:rPr>
            <w:rStyle w:val="Hyperlink"/>
          </w:rPr>
          <w:t>Session Logs</w:t>
        </w:r>
        <w:r w:rsidR="00354C03">
          <w:rPr>
            <w:webHidden/>
          </w:rPr>
          <w:tab/>
        </w:r>
        <w:r w:rsidR="00354C03">
          <w:rPr>
            <w:webHidden/>
          </w:rPr>
          <w:fldChar w:fldCharType="begin"/>
        </w:r>
        <w:r w:rsidR="00354C03">
          <w:rPr>
            <w:webHidden/>
          </w:rPr>
          <w:instrText xml:space="preserve"> PAGEREF _Toc14771282 \h </w:instrText>
        </w:r>
        <w:r w:rsidR="00354C03">
          <w:rPr>
            <w:webHidden/>
          </w:rPr>
        </w:r>
        <w:r w:rsidR="00354C03">
          <w:rPr>
            <w:webHidden/>
          </w:rPr>
          <w:fldChar w:fldCharType="separate"/>
        </w:r>
        <w:r w:rsidR="00354C03">
          <w:rPr>
            <w:webHidden/>
          </w:rPr>
          <w:t>5</w:t>
        </w:r>
        <w:r w:rsidR="00354C03">
          <w:rPr>
            <w:webHidden/>
          </w:rPr>
          <w:fldChar w:fldCharType="end"/>
        </w:r>
      </w:hyperlink>
    </w:p>
    <w:p w:rsidR="00354C03" w:rsidRDefault="00BC0EF1">
      <w:pPr>
        <w:pStyle w:val="TOC2"/>
        <w:rPr>
          <w:rFonts w:asciiTheme="minorHAnsi" w:hAnsiTheme="minorHAnsi"/>
          <w:color w:val="auto"/>
          <w:lang/>
        </w:rPr>
      </w:pPr>
      <w:hyperlink w:anchor="_Toc14771283" w:history="1">
        <w:r w:rsidR="00354C03" w:rsidRPr="00B56AC3">
          <w:rPr>
            <w:rStyle w:val="Hyperlink"/>
          </w:rPr>
          <w:t>2.1.</w:t>
        </w:r>
        <w:r w:rsidR="00354C03">
          <w:rPr>
            <w:rFonts w:asciiTheme="minorHAnsi" w:hAnsiTheme="minorHAnsi"/>
            <w:color w:val="auto"/>
            <w:lang/>
          </w:rPr>
          <w:tab/>
        </w:r>
        <w:r w:rsidR="00354C03" w:rsidRPr="00B56AC3">
          <w:rPr>
            <w:rStyle w:val="Hyperlink"/>
          </w:rPr>
          <w:t>Logging Policy</w:t>
        </w:r>
        <w:r w:rsidR="00354C03">
          <w:rPr>
            <w:webHidden/>
          </w:rPr>
          <w:tab/>
        </w:r>
        <w:r w:rsidR="00354C03">
          <w:rPr>
            <w:webHidden/>
          </w:rPr>
          <w:fldChar w:fldCharType="begin"/>
        </w:r>
        <w:r w:rsidR="00354C03">
          <w:rPr>
            <w:webHidden/>
          </w:rPr>
          <w:instrText xml:space="preserve"> PAGEREF _Toc14771283 \h </w:instrText>
        </w:r>
        <w:r w:rsidR="00354C03">
          <w:rPr>
            <w:webHidden/>
          </w:rPr>
        </w:r>
        <w:r w:rsidR="00354C03">
          <w:rPr>
            <w:webHidden/>
          </w:rPr>
          <w:fldChar w:fldCharType="separate"/>
        </w:r>
        <w:r w:rsidR="00354C03">
          <w:rPr>
            <w:webHidden/>
          </w:rPr>
          <w:t>5</w:t>
        </w:r>
        <w:r w:rsidR="00354C03">
          <w:rPr>
            <w:webHidden/>
          </w:rPr>
          <w:fldChar w:fldCharType="end"/>
        </w:r>
      </w:hyperlink>
    </w:p>
    <w:p w:rsidR="00354C03" w:rsidRDefault="00BC0EF1">
      <w:pPr>
        <w:pStyle w:val="TOC2"/>
        <w:rPr>
          <w:rFonts w:asciiTheme="minorHAnsi" w:hAnsiTheme="minorHAnsi"/>
          <w:color w:val="auto"/>
          <w:lang/>
        </w:rPr>
      </w:pPr>
      <w:hyperlink w:anchor="_Toc14771284" w:history="1">
        <w:r w:rsidR="00354C03" w:rsidRPr="00B56AC3">
          <w:rPr>
            <w:rStyle w:val="Hyperlink"/>
          </w:rPr>
          <w:t>2.2.</w:t>
        </w:r>
        <w:r w:rsidR="00354C03">
          <w:rPr>
            <w:rFonts w:asciiTheme="minorHAnsi" w:hAnsiTheme="minorHAnsi"/>
            <w:color w:val="auto"/>
            <w:lang/>
          </w:rPr>
          <w:tab/>
        </w:r>
        <w:r w:rsidR="00354C03" w:rsidRPr="00B56AC3">
          <w:rPr>
            <w:rStyle w:val="Hyperlink"/>
          </w:rPr>
          <w:t>Archiving Strategy</w:t>
        </w:r>
        <w:r w:rsidR="00354C03">
          <w:rPr>
            <w:webHidden/>
          </w:rPr>
          <w:tab/>
        </w:r>
        <w:r w:rsidR="00354C03">
          <w:rPr>
            <w:webHidden/>
          </w:rPr>
          <w:fldChar w:fldCharType="begin"/>
        </w:r>
        <w:r w:rsidR="00354C03">
          <w:rPr>
            <w:webHidden/>
          </w:rPr>
          <w:instrText xml:space="preserve"> PAGEREF _Toc14771284 \h </w:instrText>
        </w:r>
        <w:r w:rsidR="00354C03">
          <w:rPr>
            <w:webHidden/>
          </w:rPr>
        </w:r>
        <w:r w:rsidR="00354C03">
          <w:rPr>
            <w:webHidden/>
          </w:rPr>
          <w:fldChar w:fldCharType="separate"/>
        </w:r>
        <w:r w:rsidR="00354C03">
          <w:rPr>
            <w:webHidden/>
          </w:rPr>
          <w:t>5</w:t>
        </w:r>
        <w:r w:rsidR="00354C03">
          <w:rPr>
            <w:webHidden/>
          </w:rPr>
          <w:fldChar w:fldCharType="end"/>
        </w:r>
      </w:hyperlink>
    </w:p>
    <w:p w:rsidR="00354C03" w:rsidRDefault="00BC0EF1">
      <w:pPr>
        <w:pStyle w:val="TOC2"/>
        <w:rPr>
          <w:rFonts w:asciiTheme="minorHAnsi" w:hAnsiTheme="minorHAnsi"/>
          <w:color w:val="auto"/>
          <w:lang/>
        </w:rPr>
      </w:pPr>
      <w:hyperlink w:anchor="_Toc14771285" w:history="1">
        <w:r w:rsidR="00354C03" w:rsidRPr="00B56AC3">
          <w:rPr>
            <w:rStyle w:val="Hyperlink"/>
          </w:rPr>
          <w:t>2.3.</w:t>
        </w:r>
        <w:r w:rsidR="00354C03">
          <w:rPr>
            <w:rFonts w:asciiTheme="minorHAnsi" w:hAnsiTheme="minorHAnsi"/>
            <w:color w:val="auto"/>
            <w:lang/>
          </w:rPr>
          <w:tab/>
        </w:r>
        <w:r w:rsidR="00354C03" w:rsidRPr="00B56AC3">
          <w:rPr>
            <w:rStyle w:val="Hyperlink"/>
          </w:rPr>
          <w:t>Destination, Media and Security</w:t>
        </w:r>
        <w:r w:rsidR="00354C03">
          <w:rPr>
            <w:webHidden/>
          </w:rPr>
          <w:tab/>
        </w:r>
        <w:r w:rsidR="00354C03">
          <w:rPr>
            <w:webHidden/>
          </w:rPr>
          <w:fldChar w:fldCharType="begin"/>
        </w:r>
        <w:r w:rsidR="00354C03">
          <w:rPr>
            <w:webHidden/>
          </w:rPr>
          <w:instrText xml:space="preserve"> PAGEREF _Toc14771285 \h </w:instrText>
        </w:r>
        <w:r w:rsidR="00354C03">
          <w:rPr>
            <w:webHidden/>
          </w:rPr>
        </w:r>
        <w:r w:rsidR="00354C03">
          <w:rPr>
            <w:webHidden/>
          </w:rPr>
          <w:fldChar w:fldCharType="separate"/>
        </w:r>
        <w:r w:rsidR="00354C03">
          <w:rPr>
            <w:webHidden/>
          </w:rPr>
          <w:t>5</w:t>
        </w:r>
        <w:r w:rsidR="00354C03">
          <w:rPr>
            <w:webHidden/>
          </w:rPr>
          <w:fldChar w:fldCharType="end"/>
        </w:r>
      </w:hyperlink>
    </w:p>
    <w:p w:rsidR="00354C03" w:rsidRDefault="00BC0EF1">
      <w:pPr>
        <w:pStyle w:val="TOC2"/>
        <w:rPr>
          <w:rFonts w:asciiTheme="minorHAnsi" w:hAnsiTheme="minorHAnsi"/>
          <w:color w:val="auto"/>
          <w:lang/>
        </w:rPr>
      </w:pPr>
      <w:hyperlink w:anchor="_Toc14771286" w:history="1">
        <w:r w:rsidR="00354C03" w:rsidRPr="00B56AC3">
          <w:rPr>
            <w:rStyle w:val="Hyperlink"/>
          </w:rPr>
          <w:t>2.4.</w:t>
        </w:r>
        <w:r w:rsidR="00354C03">
          <w:rPr>
            <w:rFonts w:asciiTheme="minorHAnsi" w:hAnsiTheme="minorHAnsi"/>
            <w:color w:val="auto"/>
            <w:lang/>
          </w:rPr>
          <w:tab/>
        </w:r>
        <w:r w:rsidR="00354C03" w:rsidRPr="00B56AC3">
          <w:rPr>
            <w:rStyle w:val="Hyperlink"/>
          </w:rPr>
          <w:t>Capacity Planning</w:t>
        </w:r>
        <w:r w:rsidR="00354C03">
          <w:rPr>
            <w:webHidden/>
          </w:rPr>
          <w:tab/>
        </w:r>
        <w:r w:rsidR="00354C03">
          <w:rPr>
            <w:webHidden/>
          </w:rPr>
          <w:fldChar w:fldCharType="begin"/>
        </w:r>
        <w:r w:rsidR="00354C03">
          <w:rPr>
            <w:webHidden/>
          </w:rPr>
          <w:instrText xml:space="preserve"> PAGEREF _Toc14771286 \h </w:instrText>
        </w:r>
        <w:r w:rsidR="00354C03">
          <w:rPr>
            <w:webHidden/>
          </w:rPr>
        </w:r>
        <w:r w:rsidR="00354C03">
          <w:rPr>
            <w:webHidden/>
          </w:rPr>
          <w:fldChar w:fldCharType="separate"/>
        </w:r>
        <w:r w:rsidR="00354C03">
          <w:rPr>
            <w:webHidden/>
          </w:rPr>
          <w:t>6</w:t>
        </w:r>
        <w:r w:rsidR="00354C03">
          <w:rPr>
            <w:webHidden/>
          </w:rPr>
          <w:fldChar w:fldCharType="end"/>
        </w:r>
      </w:hyperlink>
    </w:p>
    <w:p w:rsidR="00354C03" w:rsidRDefault="00BC0EF1">
      <w:pPr>
        <w:pStyle w:val="TOC2"/>
        <w:rPr>
          <w:rFonts w:asciiTheme="minorHAnsi" w:hAnsiTheme="minorHAnsi"/>
          <w:color w:val="auto"/>
          <w:lang/>
        </w:rPr>
      </w:pPr>
      <w:hyperlink w:anchor="_Toc14771287" w:history="1">
        <w:r w:rsidR="00354C03" w:rsidRPr="00B56AC3">
          <w:rPr>
            <w:rStyle w:val="Hyperlink"/>
          </w:rPr>
          <w:t>2.5.</w:t>
        </w:r>
        <w:r w:rsidR="00354C03">
          <w:rPr>
            <w:rFonts w:asciiTheme="minorHAnsi" w:hAnsiTheme="minorHAnsi"/>
            <w:color w:val="auto"/>
            <w:lang/>
          </w:rPr>
          <w:tab/>
        </w:r>
        <w:r w:rsidR="00354C03" w:rsidRPr="00B56AC3">
          <w:rPr>
            <w:rStyle w:val="Hyperlink"/>
          </w:rPr>
          <w:t>Data Monitoring</w:t>
        </w:r>
        <w:r w:rsidR="00354C03">
          <w:rPr>
            <w:webHidden/>
          </w:rPr>
          <w:tab/>
        </w:r>
        <w:r w:rsidR="00354C03">
          <w:rPr>
            <w:webHidden/>
          </w:rPr>
          <w:fldChar w:fldCharType="begin"/>
        </w:r>
        <w:r w:rsidR="00354C03">
          <w:rPr>
            <w:webHidden/>
          </w:rPr>
          <w:instrText xml:space="preserve"> PAGEREF _Toc14771287 \h </w:instrText>
        </w:r>
        <w:r w:rsidR="00354C03">
          <w:rPr>
            <w:webHidden/>
          </w:rPr>
        </w:r>
        <w:r w:rsidR="00354C03">
          <w:rPr>
            <w:webHidden/>
          </w:rPr>
          <w:fldChar w:fldCharType="separate"/>
        </w:r>
        <w:r w:rsidR="00354C03">
          <w:rPr>
            <w:webHidden/>
          </w:rPr>
          <w:t>6</w:t>
        </w:r>
        <w:r w:rsidR="00354C03">
          <w:rPr>
            <w:webHidden/>
          </w:rPr>
          <w:fldChar w:fldCharType="end"/>
        </w:r>
      </w:hyperlink>
    </w:p>
    <w:p w:rsidR="00354C03" w:rsidRDefault="00BC0EF1">
      <w:pPr>
        <w:pStyle w:val="TOC2"/>
        <w:rPr>
          <w:rFonts w:asciiTheme="minorHAnsi" w:hAnsiTheme="minorHAnsi"/>
          <w:color w:val="auto"/>
          <w:lang/>
        </w:rPr>
      </w:pPr>
      <w:hyperlink w:anchor="_Toc14771288" w:history="1">
        <w:r w:rsidR="00354C03" w:rsidRPr="00B56AC3">
          <w:rPr>
            <w:rStyle w:val="Hyperlink"/>
          </w:rPr>
          <w:t>2.6.</w:t>
        </w:r>
        <w:r w:rsidR="00354C03">
          <w:rPr>
            <w:rFonts w:asciiTheme="minorHAnsi" w:hAnsiTheme="minorHAnsi"/>
            <w:color w:val="auto"/>
            <w:lang/>
          </w:rPr>
          <w:tab/>
        </w:r>
        <w:r w:rsidR="00354C03" w:rsidRPr="00B56AC3">
          <w:rPr>
            <w:rStyle w:val="Hyperlink"/>
          </w:rPr>
          <w:t>Restoration</w:t>
        </w:r>
        <w:r w:rsidR="00354C03">
          <w:rPr>
            <w:webHidden/>
          </w:rPr>
          <w:tab/>
        </w:r>
        <w:r w:rsidR="00354C03">
          <w:rPr>
            <w:webHidden/>
          </w:rPr>
          <w:fldChar w:fldCharType="begin"/>
        </w:r>
        <w:r w:rsidR="00354C03">
          <w:rPr>
            <w:webHidden/>
          </w:rPr>
          <w:instrText xml:space="preserve"> PAGEREF _Toc14771288 \h </w:instrText>
        </w:r>
        <w:r w:rsidR="00354C03">
          <w:rPr>
            <w:webHidden/>
          </w:rPr>
        </w:r>
        <w:r w:rsidR="00354C03">
          <w:rPr>
            <w:webHidden/>
          </w:rPr>
          <w:fldChar w:fldCharType="separate"/>
        </w:r>
        <w:r w:rsidR="00354C03">
          <w:rPr>
            <w:webHidden/>
          </w:rPr>
          <w:t>6</w:t>
        </w:r>
        <w:r w:rsidR="00354C03">
          <w:rPr>
            <w:webHidden/>
          </w:rPr>
          <w:fldChar w:fldCharType="end"/>
        </w:r>
      </w:hyperlink>
    </w:p>
    <w:p w:rsidR="00354C03" w:rsidRDefault="00BC0EF1">
      <w:pPr>
        <w:pStyle w:val="TOC1"/>
        <w:rPr>
          <w:rFonts w:asciiTheme="minorHAnsi" w:hAnsiTheme="minorHAnsi"/>
          <w:color w:val="auto"/>
          <w:lang/>
        </w:rPr>
      </w:pPr>
      <w:hyperlink w:anchor="_Toc14771289" w:history="1">
        <w:r w:rsidR="00354C03" w:rsidRPr="00B56AC3">
          <w:rPr>
            <w:rStyle w:val="Hyperlink"/>
          </w:rPr>
          <w:t>3.</w:t>
        </w:r>
        <w:r w:rsidR="00354C03">
          <w:rPr>
            <w:rFonts w:asciiTheme="minorHAnsi" w:hAnsiTheme="minorHAnsi"/>
            <w:color w:val="auto"/>
            <w:lang/>
          </w:rPr>
          <w:tab/>
        </w:r>
        <w:r w:rsidR="00354C03" w:rsidRPr="00B56AC3">
          <w:rPr>
            <w:rStyle w:val="Hyperlink"/>
          </w:rPr>
          <w:t>Processes and Business Objects</w:t>
        </w:r>
        <w:r w:rsidR="00354C03">
          <w:rPr>
            <w:webHidden/>
          </w:rPr>
          <w:tab/>
        </w:r>
        <w:r w:rsidR="00354C03">
          <w:rPr>
            <w:webHidden/>
          </w:rPr>
          <w:fldChar w:fldCharType="begin"/>
        </w:r>
        <w:r w:rsidR="00354C03">
          <w:rPr>
            <w:webHidden/>
          </w:rPr>
          <w:instrText xml:space="preserve"> PAGEREF _Toc14771289 \h </w:instrText>
        </w:r>
        <w:r w:rsidR="00354C03">
          <w:rPr>
            <w:webHidden/>
          </w:rPr>
        </w:r>
        <w:r w:rsidR="00354C03">
          <w:rPr>
            <w:webHidden/>
          </w:rPr>
          <w:fldChar w:fldCharType="separate"/>
        </w:r>
        <w:r w:rsidR="00354C03">
          <w:rPr>
            <w:webHidden/>
          </w:rPr>
          <w:t>7</w:t>
        </w:r>
        <w:r w:rsidR="00354C03">
          <w:rPr>
            <w:webHidden/>
          </w:rPr>
          <w:fldChar w:fldCharType="end"/>
        </w:r>
      </w:hyperlink>
    </w:p>
    <w:p w:rsidR="00354C03" w:rsidRDefault="00BC0EF1">
      <w:pPr>
        <w:pStyle w:val="TOC2"/>
        <w:rPr>
          <w:rFonts w:asciiTheme="minorHAnsi" w:hAnsiTheme="minorHAnsi"/>
          <w:color w:val="auto"/>
          <w:lang/>
        </w:rPr>
      </w:pPr>
      <w:hyperlink w:anchor="_Toc14771290" w:history="1">
        <w:r w:rsidR="00354C03" w:rsidRPr="00B56AC3">
          <w:rPr>
            <w:rStyle w:val="Hyperlink"/>
          </w:rPr>
          <w:t>3.1.</w:t>
        </w:r>
        <w:r w:rsidR="00354C03">
          <w:rPr>
            <w:rFonts w:asciiTheme="minorHAnsi" w:hAnsiTheme="minorHAnsi"/>
            <w:color w:val="auto"/>
            <w:lang/>
          </w:rPr>
          <w:tab/>
        </w:r>
        <w:r w:rsidR="00354C03" w:rsidRPr="00B56AC3">
          <w:rPr>
            <w:rStyle w:val="Hyperlink"/>
          </w:rPr>
          <w:t>Frequency</w:t>
        </w:r>
        <w:r w:rsidR="00354C03">
          <w:rPr>
            <w:webHidden/>
          </w:rPr>
          <w:tab/>
        </w:r>
        <w:r w:rsidR="00354C03">
          <w:rPr>
            <w:webHidden/>
          </w:rPr>
          <w:fldChar w:fldCharType="begin"/>
        </w:r>
        <w:r w:rsidR="00354C03">
          <w:rPr>
            <w:webHidden/>
          </w:rPr>
          <w:instrText xml:space="preserve"> PAGEREF _Toc14771290 \h </w:instrText>
        </w:r>
        <w:r w:rsidR="00354C03">
          <w:rPr>
            <w:webHidden/>
          </w:rPr>
        </w:r>
        <w:r w:rsidR="00354C03">
          <w:rPr>
            <w:webHidden/>
          </w:rPr>
          <w:fldChar w:fldCharType="separate"/>
        </w:r>
        <w:r w:rsidR="00354C03">
          <w:rPr>
            <w:webHidden/>
          </w:rPr>
          <w:t>7</w:t>
        </w:r>
        <w:r w:rsidR="00354C03">
          <w:rPr>
            <w:webHidden/>
          </w:rPr>
          <w:fldChar w:fldCharType="end"/>
        </w:r>
      </w:hyperlink>
    </w:p>
    <w:p w:rsidR="00354C03" w:rsidRDefault="00BC0EF1">
      <w:pPr>
        <w:pStyle w:val="TOC2"/>
        <w:rPr>
          <w:rFonts w:asciiTheme="minorHAnsi" w:hAnsiTheme="minorHAnsi"/>
          <w:color w:val="auto"/>
          <w:lang/>
        </w:rPr>
      </w:pPr>
      <w:hyperlink w:anchor="_Toc14771291" w:history="1">
        <w:r w:rsidR="00354C03" w:rsidRPr="00B56AC3">
          <w:rPr>
            <w:rStyle w:val="Hyperlink"/>
          </w:rPr>
          <w:t>3.2.</w:t>
        </w:r>
        <w:r w:rsidR="00354C03">
          <w:rPr>
            <w:rFonts w:asciiTheme="minorHAnsi" w:hAnsiTheme="minorHAnsi"/>
            <w:color w:val="auto"/>
            <w:lang/>
          </w:rPr>
          <w:tab/>
        </w:r>
        <w:r w:rsidR="00354C03" w:rsidRPr="00B56AC3">
          <w:rPr>
            <w:rStyle w:val="Hyperlink"/>
          </w:rPr>
          <w:t>Method</w:t>
        </w:r>
        <w:r w:rsidR="00354C03">
          <w:rPr>
            <w:webHidden/>
          </w:rPr>
          <w:tab/>
        </w:r>
        <w:r w:rsidR="00354C03">
          <w:rPr>
            <w:webHidden/>
          </w:rPr>
          <w:fldChar w:fldCharType="begin"/>
        </w:r>
        <w:r w:rsidR="00354C03">
          <w:rPr>
            <w:webHidden/>
          </w:rPr>
          <w:instrText xml:space="preserve"> PAGEREF _Toc14771291 \h </w:instrText>
        </w:r>
        <w:r w:rsidR="00354C03">
          <w:rPr>
            <w:webHidden/>
          </w:rPr>
        </w:r>
        <w:r w:rsidR="00354C03">
          <w:rPr>
            <w:webHidden/>
          </w:rPr>
          <w:fldChar w:fldCharType="separate"/>
        </w:r>
        <w:r w:rsidR="00354C03">
          <w:rPr>
            <w:webHidden/>
          </w:rPr>
          <w:t>7</w:t>
        </w:r>
        <w:r w:rsidR="00354C03">
          <w:rPr>
            <w:webHidden/>
          </w:rPr>
          <w:fldChar w:fldCharType="end"/>
        </w:r>
      </w:hyperlink>
    </w:p>
    <w:p w:rsidR="00354C03" w:rsidRDefault="00BC0EF1">
      <w:pPr>
        <w:pStyle w:val="TOC2"/>
        <w:rPr>
          <w:rFonts w:asciiTheme="minorHAnsi" w:hAnsiTheme="minorHAnsi"/>
          <w:color w:val="auto"/>
          <w:lang/>
        </w:rPr>
      </w:pPr>
      <w:hyperlink w:anchor="_Toc14771292" w:history="1">
        <w:r w:rsidR="00354C03" w:rsidRPr="00B56AC3">
          <w:rPr>
            <w:rStyle w:val="Hyperlink"/>
          </w:rPr>
          <w:t>3.3.</w:t>
        </w:r>
        <w:r w:rsidR="00354C03">
          <w:rPr>
            <w:rFonts w:asciiTheme="minorHAnsi" w:hAnsiTheme="minorHAnsi"/>
            <w:color w:val="auto"/>
            <w:lang/>
          </w:rPr>
          <w:tab/>
        </w:r>
        <w:r w:rsidR="00354C03" w:rsidRPr="00B56AC3">
          <w:rPr>
            <w:rStyle w:val="Hyperlink"/>
          </w:rPr>
          <w:t>Destination</w:t>
        </w:r>
        <w:r w:rsidR="00354C03">
          <w:rPr>
            <w:webHidden/>
          </w:rPr>
          <w:tab/>
        </w:r>
        <w:r w:rsidR="00354C03">
          <w:rPr>
            <w:webHidden/>
          </w:rPr>
          <w:fldChar w:fldCharType="begin"/>
        </w:r>
        <w:r w:rsidR="00354C03">
          <w:rPr>
            <w:webHidden/>
          </w:rPr>
          <w:instrText xml:space="preserve"> PAGEREF _Toc14771292 \h </w:instrText>
        </w:r>
        <w:r w:rsidR="00354C03">
          <w:rPr>
            <w:webHidden/>
          </w:rPr>
        </w:r>
        <w:r w:rsidR="00354C03">
          <w:rPr>
            <w:webHidden/>
          </w:rPr>
          <w:fldChar w:fldCharType="separate"/>
        </w:r>
        <w:r w:rsidR="00354C03">
          <w:rPr>
            <w:webHidden/>
          </w:rPr>
          <w:t>7</w:t>
        </w:r>
        <w:r w:rsidR="00354C03">
          <w:rPr>
            <w:webHidden/>
          </w:rPr>
          <w:fldChar w:fldCharType="end"/>
        </w:r>
      </w:hyperlink>
    </w:p>
    <w:p w:rsidR="00963274" w:rsidRPr="003B11C3" w:rsidRDefault="00F5387E" w:rsidP="008B58CF">
      <w:pPr>
        <w:pStyle w:val="TOC2"/>
        <w:rPr>
          <w:noProof w:val="0"/>
          <w:lang w:val="en-US"/>
        </w:rPr>
      </w:pPr>
      <w:r w:rsidRPr="003B11C3">
        <w:rPr>
          <w:noProof w:val="0"/>
          <w:lang w:val="en-US"/>
        </w:rPr>
        <w:fldChar w:fldCharType="end"/>
      </w: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5C58B9" w:rsidRPr="003B11C3" w:rsidRDefault="005C58B9">
      <w:pPr>
        <w:rPr>
          <w:color w:val="007CC3"/>
          <w:lang w:val="en-US"/>
        </w:rPr>
      </w:pPr>
      <w:r w:rsidRPr="003B11C3">
        <w:rPr>
          <w:lang w:val="en-US"/>
        </w:rPr>
        <w:br w:type="page"/>
      </w:r>
    </w:p>
    <w:p w:rsidR="00FA5650" w:rsidRPr="003B11C3" w:rsidRDefault="00FA5650" w:rsidP="00EA5C44">
      <w:pPr>
        <w:pStyle w:val="Heading1"/>
        <w:rPr>
          <w:rStyle w:val="Heading1Char"/>
          <w:lang w:val="en-US"/>
        </w:rPr>
      </w:pPr>
      <w:bookmarkStart w:id="6" w:name="_Toc14771281"/>
      <w:r w:rsidRPr="003B11C3">
        <w:rPr>
          <w:rStyle w:val="Heading1Char"/>
          <w:lang w:val="en-US"/>
        </w:rPr>
        <w:lastRenderedPageBreak/>
        <w:t>Introduction</w:t>
      </w:r>
      <w:bookmarkEnd w:id="6"/>
    </w:p>
    <w:p w:rsidR="0096013A" w:rsidRDefault="0096013A" w:rsidP="0096013A">
      <w:r w:rsidRPr="003F3D38">
        <w:t>The Archive and Backup Policy Document gives guidance to archiving process logs and backing up production processes and business objects. A sensible archive strategy will allow the production database size to be kept to a minimum whilst still allowing retrieval of log files should business units require them. Backing up production process and objects will provide some resilience to database failure for business critical processes.</w:t>
      </w:r>
    </w:p>
    <w:p w:rsidR="0096013A" w:rsidRPr="0096013A" w:rsidRDefault="0096013A" w:rsidP="0096013A">
      <w:pPr>
        <w:pStyle w:val="Heading1"/>
      </w:pPr>
      <w:bookmarkStart w:id="7" w:name="_Toc370893331"/>
      <w:bookmarkStart w:id="8" w:name="_Toc14771282"/>
      <w:r w:rsidRPr="0096013A">
        <w:lastRenderedPageBreak/>
        <w:t>Session Logs</w:t>
      </w:r>
      <w:bookmarkEnd w:id="7"/>
      <w:bookmarkEnd w:id="8"/>
    </w:p>
    <w:p w:rsidR="0096013A" w:rsidRDefault="0096013A" w:rsidP="0096013A">
      <w:r>
        <w:t>As an agility program develops and more and more automated processes are created, the amount of log data collated by the processes will increase.</w:t>
      </w:r>
    </w:p>
    <w:p w:rsidR="0096013A" w:rsidRDefault="0096013A" w:rsidP="0096013A">
      <w:r>
        <w:t>To maintain an efficient environment for the automated processes it is essential that this data is archived, in accordance with any archiving policy.</w:t>
      </w:r>
    </w:p>
    <w:p w:rsidR="0096013A" w:rsidRPr="0096013A" w:rsidRDefault="0096013A" w:rsidP="0096013A">
      <w:pPr>
        <w:pStyle w:val="Heading2"/>
      </w:pPr>
      <w:bookmarkStart w:id="9" w:name="_Toc370893332"/>
      <w:bookmarkStart w:id="10" w:name="_Toc14771283"/>
      <w:r w:rsidRPr="0096013A">
        <w:t>Logging Policy</w:t>
      </w:r>
      <w:bookmarkEnd w:id="9"/>
      <w:bookmarkEnd w:id="10"/>
    </w:p>
    <w:p w:rsidR="0096013A" w:rsidRDefault="0096013A" w:rsidP="0096013A">
      <w:r>
        <w:t>The amount of logging performed by a process or business object can have a great effect on data storage (and consequently archive) requirements. Full logging provides a rich and highly detailed view of process activity but the storage requirements of all that data can be excessive. By contrast data can be minimised by switching logging off completely but at the expense of trace history.</w:t>
      </w:r>
    </w:p>
    <w:p w:rsidR="0096013A" w:rsidRDefault="0096013A" w:rsidP="0096013A">
      <w:r>
        <w:t>For each environment a happy medium should be found to balance the amount of data stored, the practical use in keeping that data and the archiving strategy.</w:t>
      </w:r>
    </w:p>
    <w:p w:rsidR="0096013A" w:rsidRDefault="0096013A" w:rsidP="0096013A">
      <w:r w:rsidRPr="003F3D38">
        <w:rPr>
          <w:i/>
        </w:rPr>
        <w:t>&lt;Detail the amount of logging to be performed in each environment.  The table below includes Blue Prism recommendations&gt;</w:t>
      </w:r>
      <w:r>
        <w:rPr>
          <w:i/>
        </w:rPr>
        <w:t xml:space="preserve"> </w:t>
      </w:r>
    </w:p>
    <w:tbl>
      <w:tblPr>
        <w:tblStyle w:val="LightShading-Accent11"/>
        <w:tblW w:w="0" w:type="auto"/>
        <w:tblLook w:val="04A0" w:firstRow="1" w:lastRow="0" w:firstColumn="1" w:lastColumn="0" w:noHBand="0" w:noVBand="1"/>
      </w:tblPr>
      <w:tblGrid>
        <w:gridCol w:w="1809"/>
        <w:gridCol w:w="1985"/>
        <w:gridCol w:w="5663"/>
      </w:tblGrid>
      <w:tr w:rsidR="0096013A" w:rsidRPr="0096013A" w:rsidTr="009601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96013A" w:rsidRPr="0096013A" w:rsidRDefault="0096013A" w:rsidP="00E16D42">
            <w:pPr>
              <w:pStyle w:val="TableHeading"/>
              <w:rPr>
                <w:rFonts w:asciiTheme="majorHAnsi" w:hAnsiTheme="majorHAnsi" w:cstheme="majorHAnsi"/>
                <w:b/>
                <w:sz w:val="22"/>
                <w:szCs w:val="22"/>
              </w:rPr>
            </w:pPr>
            <w:r w:rsidRPr="0096013A">
              <w:rPr>
                <w:rFonts w:asciiTheme="majorHAnsi" w:hAnsiTheme="majorHAnsi" w:cstheme="majorHAnsi"/>
                <w:b/>
                <w:sz w:val="22"/>
                <w:szCs w:val="22"/>
              </w:rPr>
              <w:t>Environment</w:t>
            </w:r>
          </w:p>
        </w:tc>
        <w:tc>
          <w:tcPr>
            <w:tcW w:w="1985" w:type="dxa"/>
          </w:tcPr>
          <w:p w:rsidR="0096013A" w:rsidRPr="0096013A" w:rsidRDefault="0096013A" w:rsidP="00E16D42">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sidRPr="0096013A">
              <w:rPr>
                <w:rFonts w:asciiTheme="majorHAnsi" w:hAnsiTheme="majorHAnsi" w:cstheme="majorHAnsi"/>
                <w:b/>
                <w:sz w:val="22"/>
                <w:szCs w:val="22"/>
              </w:rPr>
              <w:t>Logging Level</w:t>
            </w:r>
          </w:p>
        </w:tc>
        <w:tc>
          <w:tcPr>
            <w:tcW w:w="5663" w:type="dxa"/>
          </w:tcPr>
          <w:p w:rsidR="0096013A" w:rsidRPr="0096013A" w:rsidRDefault="0096013A" w:rsidP="00E16D42">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sidRPr="0096013A">
              <w:rPr>
                <w:rFonts w:asciiTheme="majorHAnsi" w:hAnsiTheme="majorHAnsi" w:cstheme="majorHAnsi"/>
                <w:b/>
                <w:sz w:val="22"/>
                <w:szCs w:val="22"/>
              </w:rPr>
              <w:t>Comment</w:t>
            </w:r>
          </w:p>
        </w:tc>
      </w:tr>
      <w:tr w:rsidR="0096013A" w:rsidRPr="0096013A" w:rsidTr="00960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96013A" w:rsidRPr="0096013A" w:rsidRDefault="0096013A" w:rsidP="00E16D42">
            <w:pPr>
              <w:rPr>
                <w:rFonts w:asciiTheme="majorHAnsi" w:hAnsiTheme="majorHAnsi" w:cstheme="majorHAnsi"/>
              </w:rPr>
            </w:pPr>
            <w:r w:rsidRPr="0096013A">
              <w:rPr>
                <w:rFonts w:asciiTheme="majorHAnsi" w:hAnsiTheme="majorHAnsi" w:cstheme="majorHAnsi"/>
              </w:rPr>
              <w:t>Development</w:t>
            </w:r>
          </w:p>
        </w:tc>
        <w:tc>
          <w:tcPr>
            <w:tcW w:w="1985" w:type="dxa"/>
          </w:tcPr>
          <w:p w:rsidR="0096013A" w:rsidRPr="0096013A" w:rsidRDefault="0096013A" w:rsidP="00E16D4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Any</w:t>
            </w:r>
          </w:p>
        </w:tc>
        <w:tc>
          <w:tcPr>
            <w:tcW w:w="5663" w:type="dxa"/>
          </w:tcPr>
          <w:p w:rsidR="0096013A" w:rsidRPr="0096013A" w:rsidRDefault="0096013A" w:rsidP="00E16D4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At Process Modeller’s discretion</w:t>
            </w:r>
          </w:p>
        </w:tc>
      </w:tr>
      <w:tr w:rsidR="0096013A" w:rsidRPr="0096013A" w:rsidTr="0096013A">
        <w:tc>
          <w:tcPr>
            <w:cnfStyle w:val="001000000000" w:firstRow="0" w:lastRow="0" w:firstColumn="1" w:lastColumn="0" w:oddVBand="0" w:evenVBand="0" w:oddHBand="0" w:evenHBand="0" w:firstRowFirstColumn="0" w:firstRowLastColumn="0" w:lastRowFirstColumn="0" w:lastRowLastColumn="0"/>
            <w:tcW w:w="1809" w:type="dxa"/>
          </w:tcPr>
          <w:p w:rsidR="0096013A" w:rsidRPr="0096013A" w:rsidRDefault="0096013A" w:rsidP="00E16D42">
            <w:pPr>
              <w:rPr>
                <w:rFonts w:asciiTheme="majorHAnsi" w:hAnsiTheme="majorHAnsi" w:cstheme="majorHAnsi"/>
              </w:rPr>
            </w:pPr>
            <w:r w:rsidRPr="0096013A">
              <w:rPr>
                <w:rFonts w:asciiTheme="majorHAnsi" w:hAnsiTheme="majorHAnsi" w:cstheme="majorHAnsi"/>
              </w:rPr>
              <w:t>Test</w:t>
            </w:r>
          </w:p>
        </w:tc>
        <w:tc>
          <w:tcPr>
            <w:tcW w:w="1985" w:type="dxa"/>
          </w:tcPr>
          <w:p w:rsidR="0096013A" w:rsidRPr="0096013A" w:rsidRDefault="0096013A" w:rsidP="00E16D4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Partial</w:t>
            </w:r>
          </w:p>
        </w:tc>
        <w:tc>
          <w:tcPr>
            <w:tcW w:w="5663" w:type="dxa"/>
          </w:tcPr>
          <w:p w:rsidR="0096013A" w:rsidRPr="0096013A" w:rsidRDefault="0096013A" w:rsidP="00E16D4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Process only</w:t>
            </w:r>
          </w:p>
        </w:tc>
      </w:tr>
      <w:tr w:rsidR="0096013A" w:rsidRPr="0096013A" w:rsidTr="00960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96013A" w:rsidRPr="0096013A" w:rsidRDefault="0096013A" w:rsidP="00E16D42">
            <w:pPr>
              <w:rPr>
                <w:rFonts w:asciiTheme="majorHAnsi" w:hAnsiTheme="majorHAnsi" w:cstheme="majorHAnsi"/>
              </w:rPr>
            </w:pPr>
            <w:r w:rsidRPr="0096013A">
              <w:rPr>
                <w:rFonts w:asciiTheme="majorHAnsi" w:hAnsiTheme="majorHAnsi" w:cstheme="majorHAnsi"/>
              </w:rPr>
              <w:t>Live</w:t>
            </w:r>
          </w:p>
        </w:tc>
        <w:tc>
          <w:tcPr>
            <w:tcW w:w="1985" w:type="dxa"/>
          </w:tcPr>
          <w:p w:rsidR="0096013A" w:rsidRPr="0096013A" w:rsidRDefault="0096013A" w:rsidP="00E16D4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Minimal</w:t>
            </w:r>
          </w:p>
        </w:tc>
        <w:tc>
          <w:tcPr>
            <w:tcW w:w="5663" w:type="dxa"/>
          </w:tcPr>
          <w:p w:rsidR="0096013A" w:rsidRPr="0096013A" w:rsidRDefault="0096013A" w:rsidP="00E16D4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High level: process main page and top level exception handling only.</w:t>
            </w:r>
          </w:p>
        </w:tc>
      </w:tr>
    </w:tbl>
    <w:p w:rsidR="0096013A" w:rsidRPr="0096013A" w:rsidRDefault="0096013A" w:rsidP="0096013A">
      <w:pPr>
        <w:pStyle w:val="Heading2"/>
      </w:pPr>
      <w:bookmarkStart w:id="11" w:name="_Toc370893333"/>
      <w:bookmarkStart w:id="12" w:name="_Toc14771284"/>
      <w:r w:rsidRPr="0096013A">
        <w:t>Archiving Strategy</w:t>
      </w:r>
      <w:bookmarkEnd w:id="11"/>
      <w:bookmarkEnd w:id="12"/>
    </w:p>
    <w:p w:rsidR="0096013A" w:rsidRDefault="0096013A" w:rsidP="0096013A">
      <w:pPr>
        <w:rPr>
          <w:i/>
        </w:rPr>
      </w:pPr>
      <w:r w:rsidRPr="006B2104">
        <w:rPr>
          <w:i/>
        </w:rPr>
        <w:t>&lt;Detail when and how log files in each database will be archived. Consider the practical use of log data and bear in mind that Blue Prism’s use of the Presentation Layer means that it acts much like a</w:t>
      </w:r>
      <w:r>
        <w:rPr>
          <w:i/>
        </w:rPr>
        <w:t xml:space="preserve"> </w:t>
      </w:r>
      <w:r w:rsidRPr="006B2104">
        <w:rPr>
          <w:i/>
        </w:rPr>
        <w:t>normal user. As such the client’s own policy on monitoring and tracing staff system activity could negate the need to keep logs for a long time.&gt;</w:t>
      </w:r>
    </w:p>
    <w:tbl>
      <w:tblPr>
        <w:tblStyle w:val="LightShading-Accent11"/>
        <w:tblW w:w="0" w:type="auto"/>
        <w:tblLook w:val="04A0" w:firstRow="1" w:lastRow="0" w:firstColumn="1" w:lastColumn="0" w:noHBand="0" w:noVBand="1"/>
      </w:tblPr>
      <w:tblGrid>
        <w:gridCol w:w="2093"/>
        <w:gridCol w:w="1842"/>
        <w:gridCol w:w="1985"/>
        <w:gridCol w:w="3537"/>
      </w:tblGrid>
      <w:tr w:rsidR="0096013A" w:rsidRPr="0096013A" w:rsidTr="009601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tcPr>
          <w:p w:rsidR="0096013A" w:rsidRPr="0096013A" w:rsidRDefault="0096013A" w:rsidP="0096013A">
            <w:pPr>
              <w:pStyle w:val="TableHeading"/>
              <w:rPr>
                <w:rFonts w:asciiTheme="majorHAnsi" w:hAnsiTheme="majorHAnsi" w:cstheme="majorHAnsi"/>
                <w:b/>
                <w:sz w:val="22"/>
                <w:szCs w:val="22"/>
              </w:rPr>
            </w:pPr>
            <w:r w:rsidRPr="0096013A">
              <w:rPr>
                <w:rFonts w:asciiTheme="majorHAnsi" w:hAnsiTheme="majorHAnsi" w:cstheme="majorHAnsi"/>
                <w:b/>
                <w:sz w:val="22"/>
                <w:szCs w:val="22"/>
              </w:rPr>
              <w:t>Database Name</w:t>
            </w:r>
          </w:p>
        </w:tc>
        <w:tc>
          <w:tcPr>
            <w:tcW w:w="1842" w:type="dxa"/>
            <w:vAlign w:val="center"/>
          </w:tcPr>
          <w:p w:rsidR="0096013A" w:rsidRPr="0096013A" w:rsidRDefault="0096013A" w:rsidP="0096013A">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XYZ123</w:t>
            </w:r>
          </w:p>
        </w:tc>
        <w:tc>
          <w:tcPr>
            <w:tcW w:w="1985" w:type="dxa"/>
            <w:vAlign w:val="center"/>
          </w:tcPr>
          <w:p w:rsidR="0096013A" w:rsidRPr="0096013A" w:rsidRDefault="0096013A" w:rsidP="0096013A">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sidRPr="0096013A">
              <w:rPr>
                <w:rFonts w:asciiTheme="majorHAnsi" w:hAnsiTheme="majorHAnsi" w:cstheme="majorHAnsi"/>
                <w:b/>
                <w:sz w:val="22"/>
                <w:szCs w:val="22"/>
              </w:rPr>
              <w:t>Environment</w:t>
            </w:r>
          </w:p>
        </w:tc>
        <w:tc>
          <w:tcPr>
            <w:tcW w:w="3537" w:type="dxa"/>
            <w:vAlign w:val="center"/>
          </w:tcPr>
          <w:p w:rsidR="0096013A" w:rsidRPr="0096013A" w:rsidRDefault="0096013A" w:rsidP="0096013A">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Live</w:t>
            </w:r>
          </w:p>
        </w:tc>
      </w:tr>
      <w:tr w:rsidR="0096013A" w:rsidRPr="0096013A" w:rsidTr="00960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96013A" w:rsidRPr="0096013A" w:rsidRDefault="0096013A" w:rsidP="00E16D42">
            <w:pPr>
              <w:pStyle w:val="TableHeading"/>
              <w:rPr>
                <w:rFonts w:asciiTheme="majorHAnsi" w:hAnsiTheme="majorHAnsi" w:cstheme="majorHAnsi"/>
                <w:sz w:val="22"/>
                <w:szCs w:val="22"/>
              </w:rPr>
            </w:pPr>
            <w:r w:rsidRPr="0096013A">
              <w:rPr>
                <w:rFonts w:asciiTheme="majorHAnsi" w:hAnsiTheme="majorHAnsi" w:cstheme="majorHAnsi"/>
                <w:sz w:val="22"/>
                <w:szCs w:val="22"/>
              </w:rPr>
              <w:t>Process Name</w:t>
            </w:r>
          </w:p>
        </w:tc>
        <w:tc>
          <w:tcPr>
            <w:tcW w:w="1842" w:type="dxa"/>
          </w:tcPr>
          <w:p w:rsidR="0096013A" w:rsidRPr="0096013A" w:rsidRDefault="0096013A" w:rsidP="00E16D42">
            <w:pPr>
              <w:pStyle w:val="TableHead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96013A">
              <w:rPr>
                <w:rFonts w:asciiTheme="majorHAnsi" w:hAnsiTheme="majorHAnsi" w:cstheme="majorHAnsi"/>
                <w:sz w:val="22"/>
                <w:szCs w:val="22"/>
              </w:rPr>
              <w:t>Frequency</w:t>
            </w:r>
          </w:p>
        </w:tc>
        <w:tc>
          <w:tcPr>
            <w:tcW w:w="1985" w:type="dxa"/>
          </w:tcPr>
          <w:p w:rsidR="0096013A" w:rsidRPr="0096013A" w:rsidRDefault="0096013A" w:rsidP="00E16D42">
            <w:pPr>
              <w:pStyle w:val="TableHead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96013A">
              <w:rPr>
                <w:rFonts w:asciiTheme="majorHAnsi" w:hAnsiTheme="majorHAnsi" w:cstheme="majorHAnsi"/>
                <w:sz w:val="22"/>
                <w:szCs w:val="22"/>
              </w:rPr>
              <w:t>Limit</w:t>
            </w:r>
          </w:p>
        </w:tc>
        <w:tc>
          <w:tcPr>
            <w:tcW w:w="3537" w:type="dxa"/>
          </w:tcPr>
          <w:p w:rsidR="0096013A" w:rsidRPr="0096013A" w:rsidRDefault="0096013A" w:rsidP="00E16D42">
            <w:pPr>
              <w:pStyle w:val="TableHead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96013A">
              <w:rPr>
                <w:rFonts w:asciiTheme="majorHAnsi" w:hAnsiTheme="majorHAnsi" w:cstheme="majorHAnsi"/>
                <w:sz w:val="22"/>
                <w:szCs w:val="22"/>
              </w:rPr>
              <w:t>Destination</w:t>
            </w:r>
          </w:p>
        </w:tc>
      </w:tr>
      <w:tr w:rsidR="0096013A" w:rsidRPr="0096013A" w:rsidTr="0096013A">
        <w:tc>
          <w:tcPr>
            <w:cnfStyle w:val="001000000000" w:firstRow="0" w:lastRow="0" w:firstColumn="1" w:lastColumn="0" w:oddVBand="0" w:evenVBand="0" w:oddHBand="0" w:evenHBand="0" w:firstRowFirstColumn="0" w:firstRowLastColumn="0" w:lastRowFirstColumn="0" w:lastRowLastColumn="0"/>
            <w:tcW w:w="2093" w:type="dxa"/>
          </w:tcPr>
          <w:p w:rsidR="0096013A" w:rsidRPr="0096013A" w:rsidRDefault="0096013A" w:rsidP="00E16D42">
            <w:pPr>
              <w:rPr>
                <w:rFonts w:asciiTheme="majorHAnsi" w:hAnsiTheme="majorHAnsi" w:cstheme="majorHAnsi"/>
              </w:rPr>
            </w:pPr>
            <w:r w:rsidRPr="0096013A">
              <w:rPr>
                <w:rFonts w:asciiTheme="majorHAnsi" w:hAnsiTheme="majorHAnsi" w:cstheme="majorHAnsi"/>
              </w:rPr>
              <w:t>Process A</w:t>
            </w:r>
          </w:p>
        </w:tc>
        <w:tc>
          <w:tcPr>
            <w:tcW w:w="1842" w:type="dxa"/>
          </w:tcPr>
          <w:p w:rsidR="0096013A" w:rsidRPr="0096013A" w:rsidRDefault="0096013A" w:rsidP="00E16D4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Daily</w:t>
            </w:r>
          </w:p>
        </w:tc>
        <w:tc>
          <w:tcPr>
            <w:tcW w:w="1985" w:type="dxa"/>
          </w:tcPr>
          <w:p w:rsidR="0096013A" w:rsidRPr="0096013A" w:rsidRDefault="0096013A" w:rsidP="00E16D4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6 Months</w:t>
            </w:r>
          </w:p>
        </w:tc>
        <w:tc>
          <w:tcPr>
            <w:tcW w:w="3537" w:type="dxa"/>
          </w:tcPr>
          <w:p w:rsidR="0096013A" w:rsidRPr="0096013A" w:rsidRDefault="0096013A" w:rsidP="00E16D4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F:\Back Up\Logs\Process A\</w:t>
            </w:r>
          </w:p>
        </w:tc>
      </w:tr>
      <w:tr w:rsidR="0096013A" w:rsidRPr="0096013A" w:rsidTr="00960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96013A" w:rsidRPr="0096013A" w:rsidRDefault="0096013A" w:rsidP="00E16D42">
            <w:pPr>
              <w:rPr>
                <w:rFonts w:asciiTheme="majorHAnsi" w:hAnsiTheme="majorHAnsi" w:cstheme="majorHAnsi"/>
              </w:rPr>
            </w:pPr>
            <w:r w:rsidRPr="0096013A">
              <w:rPr>
                <w:rFonts w:asciiTheme="majorHAnsi" w:hAnsiTheme="majorHAnsi" w:cstheme="majorHAnsi"/>
              </w:rPr>
              <w:t>Process B</w:t>
            </w:r>
          </w:p>
        </w:tc>
        <w:tc>
          <w:tcPr>
            <w:tcW w:w="1842" w:type="dxa"/>
          </w:tcPr>
          <w:p w:rsidR="0096013A" w:rsidRPr="0096013A" w:rsidRDefault="0096013A" w:rsidP="00E16D4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Daily</w:t>
            </w:r>
          </w:p>
        </w:tc>
        <w:tc>
          <w:tcPr>
            <w:tcW w:w="1985" w:type="dxa"/>
          </w:tcPr>
          <w:p w:rsidR="0096013A" w:rsidRPr="0096013A" w:rsidRDefault="0096013A" w:rsidP="00E16D4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6 Months</w:t>
            </w:r>
          </w:p>
        </w:tc>
        <w:tc>
          <w:tcPr>
            <w:tcW w:w="3537" w:type="dxa"/>
          </w:tcPr>
          <w:p w:rsidR="0096013A" w:rsidRPr="0096013A" w:rsidRDefault="0096013A" w:rsidP="00E16D4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F:\Back Up\Logs\Process B\</w:t>
            </w:r>
          </w:p>
        </w:tc>
      </w:tr>
    </w:tbl>
    <w:p w:rsidR="0096013A" w:rsidRDefault="0096013A" w:rsidP="0096013A"/>
    <w:tbl>
      <w:tblPr>
        <w:tblStyle w:val="LightShading-Accent11"/>
        <w:tblW w:w="0" w:type="auto"/>
        <w:tblLook w:val="04A0" w:firstRow="1" w:lastRow="0" w:firstColumn="1" w:lastColumn="0" w:noHBand="0" w:noVBand="1"/>
      </w:tblPr>
      <w:tblGrid>
        <w:gridCol w:w="2093"/>
        <w:gridCol w:w="1842"/>
        <w:gridCol w:w="1985"/>
        <w:gridCol w:w="3537"/>
      </w:tblGrid>
      <w:tr w:rsidR="0096013A" w:rsidRPr="0096013A" w:rsidTr="009601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tcPr>
          <w:p w:rsidR="0096013A" w:rsidRPr="0096013A" w:rsidRDefault="0096013A" w:rsidP="0096013A">
            <w:pPr>
              <w:pStyle w:val="TableHeading"/>
              <w:rPr>
                <w:rFonts w:asciiTheme="majorHAnsi" w:hAnsiTheme="majorHAnsi" w:cstheme="majorHAnsi"/>
                <w:b/>
                <w:sz w:val="22"/>
                <w:szCs w:val="22"/>
              </w:rPr>
            </w:pPr>
            <w:r w:rsidRPr="0096013A">
              <w:rPr>
                <w:rFonts w:asciiTheme="majorHAnsi" w:hAnsiTheme="majorHAnsi" w:cstheme="majorHAnsi"/>
                <w:b/>
                <w:sz w:val="22"/>
                <w:szCs w:val="22"/>
              </w:rPr>
              <w:t>Database Name</w:t>
            </w:r>
          </w:p>
        </w:tc>
        <w:tc>
          <w:tcPr>
            <w:tcW w:w="1842" w:type="dxa"/>
            <w:vAlign w:val="center"/>
          </w:tcPr>
          <w:p w:rsidR="0096013A" w:rsidRPr="0096013A" w:rsidRDefault="0096013A" w:rsidP="0096013A">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ABC456</w:t>
            </w:r>
          </w:p>
        </w:tc>
        <w:tc>
          <w:tcPr>
            <w:tcW w:w="1985" w:type="dxa"/>
            <w:vAlign w:val="center"/>
          </w:tcPr>
          <w:p w:rsidR="0096013A" w:rsidRPr="0096013A" w:rsidRDefault="0096013A" w:rsidP="0096013A">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sidRPr="0096013A">
              <w:rPr>
                <w:rFonts w:asciiTheme="majorHAnsi" w:hAnsiTheme="majorHAnsi" w:cstheme="majorHAnsi"/>
                <w:b/>
                <w:sz w:val="22"/>
                <w:szCs w:val="22"/>
              </w:rPr>
              <w:t>Environment</w:t>
            </w:r>
          </w:p>
        </w:tc>
        <w:tc>
          <w:tcPr>
            <w:tcW w:w="3537" w:type="dxa"/>
            <w:vAlign w:val="center"/>
          </w:tcPr>
          <w:p w:rsidR="0096013A" w:rsidRPr="0096013A" w:rsidRDefault="0096013A" w:rsidP="0096013A">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Development</w:t>
            </w:r>
          </w:p>
        </w:tc>
      </w:tr>
      <w:tr w:rsidR="0096013A" w:rsidRPr="0096013A" w:rsidTr="00960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tcPr>
          <w:p w:rsidR="0096013A" w:rsidRPr="0096013A" w:rsidRDefault="0096013A" w:rsidP="0096013A">
            <w:pPr>
              <w:pStyle w:val="TableHeading"/>
              <w:rPr>
                <w:rFonts w:asciiTheme="majorHAnsi" w:hAnsiTheme="majorHAnsi" w:cstheme="majorHAnsi"/>
                <w:sz w:val="22"/>
                <w:szCs w:val="22"/>
              </w:rPr>
            </w:pPr>
            <w:r w:rsidRPr="0096013A">
              <w:rPr>
                <w:rFonts w:asciiTheme="majorHAnsi" w:hAnsiTheme="majorHAnsi" w:cstheme="majorHAnsi"/>
                <w:sz w:val="22"/>
                <w:szCs w:val="22"/>
              </w:rPr>
              <w:t>Process Name</w:t>
            </w:r>
          </w:p>
        </w:tc>
        <w:tc>
          <w:tcPr>
            <w:tcW w:w="1842" w:type="dxa"/>
            <w:vAlign w:val="center"/>
          </w:tcPr>
          <w:p w:rsidR="0096013A" w:rsidRPr="0096013A" w:rsidRDefault="0096013A" w:rsidP="0096013A">
            <w:pPr>
              <w:pStyle w:val="TableHead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96013A">
              <w:rPr>
                <w:rFonts w:asciiTheme="majorHAnsi" w:hAnsiTheme="majorHAnsi" w:cstheme="majorHAnsi"/>
                <w:sz w:val="22"/>
                <w:szCs w:val="22"/>
              </w:rPr>
              <w:t>Frequency</w:t>
            </w:r>
          </w:p>
        </w:tc>
        <w:tc>
          <w:tcPr>
            <w:tcW w:w="1985" w:type="dxa"/>
            <w:vAlign w:val="center"/>
          </w:tcPr>
          <w:p w:rsidR="0096013A" w:rsidRPr="0096013A" w:rsidRDefault="0096013A" w:rsidP="0096013A">
            <w:pPr>
              <w:pStyle w:val="TableHead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96013A">
              <w:rPr>
                <w:rFonts w:asciiTheme="majorHAnsi" w:hAnsiTheme="majorHAnsi" w:cstheme="majorHAnsi"/>
                <w:sz w:val="22"/>
                <w:szCs w:val="22"/>
              </w:rPr>
              <w:t>Limit</w:t>
            </w:r>
          </w:p>
        </w:tc>
        <w:tc>
          <w:tcPr>
            <w:tcW w:w="3537" w:type="dxa"/>
            <w:vAlign w:val="center"/>
          </w:tcPr>
          <w:p w:rsidR="0096013A" w:rsidRPr="0096013A" w:rsidRDefault="0096013A" w:rsidP="0096013A">
            <w:pPr>
              <w:pStyle w:val="TableHead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96013A">
              <w:rPr>
                <w:rFonts w:asciiTheme="majorHAnsi" w:hAnsiTheme="majorHAnsi" w:cstheme="majorHAnsi"/>
                <w:sz w:val="22"/>
                <w:szCs w:val="22"/>
              </w:rPr>
              <w:t>Destination</w:t>
            </w:r>
          </w:p>
        </w:tc>
      </w:tr>
      <w:tr w:rsidR="0096013A" w:rsidRPr="0096013A" w:rsidTr="0096013A">
        <w:tc>
          <w:tcPr>
            <w:cnfStyle w:val="001000000000" w:firstRow="0" w:lastRow="0" w:firstColumn="1" w:lastColumn="0" w:oddVBand="0" w:evenVBand="0" w:oddHBand="0" w:evenHBand="0" w:firstRowFirstColumn="0" w:firstRowLastColumn="0" w:lastRowFirstColumn="0" w:lastRowLastColumn="0"/>
            <w:tcW w:w="2093" w:type="dxa"/>
            <w:vAlign w:val="center"/>
          </w:tcPr>
          <w:p w:rsidR="0096013A" w:rsidRPr="0096013A" w:rsidRDefault="0096013A" w:rsidP="0096013A">
            <w:pPr>
              <w:rPr>
                <w:rFonts w:asciiTheme="majorHAnsi" w:hAnsiTheme="majorHAnsi" w:cstheme="majorHAnsi"/>
              </w:rPr>
            </w:pPr>
            <w:r w:rsidRPr="0096013A">
              <w:rPr>
                <w:rFonts w:asciiTheme="majorHAnsi" w:hAnsiTheme="majorHAnsi" w:cstheme="majorHAnsi"/>
              </w:rPr>
              <w:t>All processes</w:t>
            </w:r>
          </w:p>
        </w:tc>
        <w:tc>
          <w:tcPr>
            <w:tcW w:w="1842" w:type="dxa"/>
            <w:vAlign w:val="center"/>
          </w:tcPr>
          <w:p w:rsidR="0096013A" w:rsidRPr="0096013A" w:rsidRDefault="0096013A" w:rsidP="0096013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Weekly</w:t>
            </w:r>
          </w:p>
        </w:tc>
        <w:tc>
          <w:tcPr>
            <w:tcW w:w="1985" w:type="dxa"/>
            <w:vAlign w:val="center"/>
          </w:tcPr>
          <w:p w:rsidR="0096013A" w:rsidRPr="0096013A" w:rsidRDefault="0096013A" w:rsidP="0096013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30 Days</w:t>
            </w:r>
          </w:p>
        </w:tc>
        <w:tc>
          <w:tcPr>
            <w:tcW w:w="3537" w:type="dxa"/>
            <w:vAlign w:val="center"/>
          </w:tcPr>
          <w:p w:rsidR="0096013A" w:rsidRPr="0096013A" w:rsidRDefault="0096013A" w:rsidP="0096013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G:\Back Up\Logs\</w:t>
            </w:r>
          </w:p>
        </w:tc>
      </w:tr>
      <w:tr w:rsidR="0096013A" w:rsidRPr="0096013A" w:rsidTr="00960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tcPr>
          <w:p w:rsidR="0096013A" w:rsidRPr="0096013A" w:rsidRDefault="0096013A" w:rsidP="0096013A">
            <w:pPr>
              <w:rPr>
                <w:rFonts w:asciiTheme="majorHAnsi" w:hAnsiTheme="majorHAnsi" w:cstheme="majorHAnsi"/>
              </w:rPr>
            </w:pPr>
            <w:r w:rsidRPr="0096013A">
              <w:rPr>
                <w:rFonts w:asciiTheme="majorHAnsi" w:hAnsiTheme="majorHAnsi" w:cstheme="majorHAnsi"/>
              </w:rPr>
              <w:t>All business objects</w:t>
            </w:r>
          </w:p>
        </w:tc>
        <w:tc>
          <w:tcPr>
            <w:tcW w:w="1842" w:type="dxa"/>
            <w:vAlign w:val="center"/>
          </w:tcPr>
          <w:p w:rsidR="0096013A" w:rsidRPr="0096013A" w:rsidRDefault="0096013A" w:rsidP="0096013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Weekly</w:t>
            </w:r>
          </w:p>
        </w:tc>
        <w:tc>
          <w:tcPr>
            <w:tcW w:w="1985" w:type="dxa"/>
            <w:vAlign w:val="center"/>
          </w:tcPr>
          <w:p w:rsidR="0096013A" w:rsidRPr="0096013A" w:rsidRDefault="0096013A" w:rsidP="0096013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10 Days</w:t>
            </w:r>
          </w:p>
        </w:tc>
        <w:tc>
          <w:tcPr>
            <w:tcW w:w="3537" w:type="dxa"/>
            <w:vAlign w:val="center"/>
          </w:tcPr>
          <w:p w:rsidR="0096013A" w:rsidRPr="0096013A" w:rsidRDefault="0096013A" w:rsidP="0096013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6013A">
              <w:rPr>
                <w:rFonts w:asciiTheme="majorHAnsi" w:hAnsiTheme="majorHAnsi" w:cstheme="majorHAnsi"/>
              </w:rPr>
              <w:t>G:\Back Up\Logs\</w:t>
            </w:r>
          </w:p>
        </w:tc>
      </w:tr>
    </w:tbl>
    <w:p w:rsidR="0096013A" w:rsidRPr="0096013A" w:rsidRDefault="0096013A" w:rsidP="0096013A">
      <w:pPr>
        <w:pStyle w:val="Heading2"/>
      </w:pPr>
      <w:bookmarkStart w:id="13" w:name="_Toc370893334"/>
      <w:bookmarkStart w:id="14" w:name="_Toc14771285"/>
      <w:r w:rsidRPr="0096013A">
        <w:t>Destination, Media and Security</w:t>
      </w:r>
      <w:bookmarkEnd w:id="13"/>
      <w:bookmarkEnd w:id="14"/>
    </w:p>
    <w:p w:rsidR="0096013A" w:rsidRDefault="0096013A" w:rsidP="0096013A">
      <w:r>
        <w:t>&lt; Detail the location of the archived material and the security policy around the location as the data may be of a sensitive nature. &gt;</w:t>
      </w:r>
    </w:p>
    <w:p w:rsidR="0096013A" w:rsidRPr="0096013A" w:rsidRDefault="0096013A" w:rsidP="0096013A">
      <w:pPr>
        <w:pStyle w:val="Heading2"/>
      </w:pPr>
      <w:bookmarkStart w:id="15" w:name="_Toc370893335"/>
      <w:bookmarkStart w:id="16" w:name="_Toc14771286"/>
      <w:r w:rsidRPr="0096013A">
        <w:lastRenderedPageBreak/>
        <w:t>Capacity Planning</w:t>
      </w:r>
      <w:bookmarkEnd w:id="15"/>
      <w:bookmarkEnd w:id="16"/>
    </w:p>
    <w:p w:rsidR="0096013A" w:rsidRDefault="0096013A" w:rsidP="0096013A">
      <w:r>
        <w:t xml:space="preserve">&lt; Detail the plan on database and archived storage space and any expected plans for change of stored data capacity. Specify the useful lifespan of archived files and the procedure for deleting aged files.&gt; </w:t>
      </w:r>
    </w:p>
    <w:p w:rsidR="0096013A" w:rsidRPr="0096013A" w:rsidRDefault="0096013A" w:rsidP="0096013A">
      <w:pPr>
        <w:pStyle w:val="Heading2"/>
      </w:pPr>
      <w:bookmarkStart w:id="17" w:name="_Toc370893336"/>
      <w:bookmarkStart w:id="18" w:name="_Toc14771287"/>
      <w:r w:rsidRPr="0096013A">
        <w:t>Data Monitoring</w:t>
      </w:r>
      <w:bookmarkEnd w:id="17"/>
      <w:bookmarkEnd w:id="18"/>
    </w:p>
    <w:p w:rsidR="0096013A" w:rsidRDefault="0096013A" w:rsidP="0096013A">
      <w:r>
        <w:t>&lt; Detail how database size and archived storage space will be monitored. Include a procedure for dealing with higher than expected growth rates.&gt;</w:t>
      </w:r>
    </w:p>
    <w:p w:rsidR="0096013A" w:rsidRPr="0096013A" w:rsidRDefault="0096013A" w:rsidP="0096013A">
      <w:pPr>
        <w:pStyle w:val="Heading2"/>
      </w:pPr>
      <w:bookmarkStart w:id="19" w:name="_Toc370893337"/>
      <w:bookmarkStart w:id="20" w:name="_Toc14771288"/>
      <w:r w:rsidRPr="0096013A">
        <w:t>Restoration</w:t>
      </w:r>
      <w:bookmarkEnd w:id="19"/>
      <w:bookmarkEnd w:id="20"/>
    </w:p>
    <w:p w:rsidR="0096013A" w:rsidRDefault="0096013A" w:rsidP="0096013A">
      <w:r>
        <w:t>&lt; Detail the SLA to restore the archived data, how this is requested, who will perform the task and also if any tests will be performed on restoration of archived data&gt;</w:t>
      </w:r>
    </w:p>
    <w:p w:rsidR="0096013A" w:rsidRPr="006B2104" w:rsidRDefault="0096013A" w:rsidP="0096013A"/>
    <w:p w:rsidR="0096013A" w:rsidRPr="0096013A" w:rsidRDefault="0096013A" w:rsidP="0096013A">
      <w:pPr>
        <w:pStyle w:val="Heading1"/>
      </w:pPr>
      <w:bookmarkStart w:id="21" w:name="_Toc370893338"/>
      <w:bookmarkStart w:id="22" w:name="_Toc14771289"/>
      <w:r w:rsidRPr="0096013A">
        <w:lastRenderedPageBreak/>
        <w:t>Processes and Business Objects</w:t>
      </w:r>
      <w:bookmarkEnd w:id="21"/>
      <w:bookmarkEnd w:id="22"/>
    </w:p>
    <w:p w:rsidR="0096013A" w:rsidRDefault="0096013A" w:rsidP="0096013A">
      <w:r>
        <w:t>As with archiving of data, creating a permanent back-up of the key automated processes and their dependencies is essential to help mitigate the risk of environment failure.</w:t>
      </w:r>
    </w:p>
    <w:p w:rsidR="0096013A" w:rsidRDefault="0096013A" w:rsidP="0096013A">
      <w:r>
        <w:t>This could be either by exporting the processes separately or by a full database backup with a fully supported and tested restoration service</w:t>
      </w:r>
    </w:p>
    <w:p w:rsidR="0096013A" w:rsidRPr="0096013A" w:rsidRDefault="0096013A" w:rsidP="0096013A">
      <w:pPr>
        <w:pStyle w:val="Heading2"/>
      </w:pPr>
      <w:bookmarkStart w:id="23" w:name="_Toc370893339"/>
      <w:bookmarkStart w:id="24" w:name="_Toc14771290"/>
      <w:r w:rsidRPr="0096013A">
        <w:t>Frequency</w:t>
      </w:r>
      <w:bookmarkEnd w:id="23"/>
      <w:bookmarkEnd w:id="24"/>
    </w:p>
    <w:p w:rsidR="0096013A" w:rsidRPr="006B2104" w:rsidRDefault="0096013A" w:rsidP="0096013A">
      <w:pPr>
        <w:rPr>
          <w:i/>
        </w:rPr>
      </w:pPr>
      <w:r w:rsidRPr="006B2104">
        <w:rPr>
          <w:i/>
        </w:rPr>
        <w:t>&lt; Detail the frequency of process backups&gt;</w:t>
      </w:r>
    </w:p>
    <w:p w:rsidR="0096013A" w:rsidRPr="0096013A" w:rsidRDefault="0096013A" w:rsidP="0096013A">
      <w:pPr>
        <w:pStyle w:val="Heading2"/>
      </w:pPr>
      <w:bookmarkStart w:id="25" w:name="_Toc370893340"/>
      <w:bookmarkStart w:id="26" w:name="_Toc14771291"/>
      <w:r w:rsidRPr="0096013A">
        <w:t>Method</w:t>
      </w:r>
      <w:bookmarkEnd w:id="25"/>
      <w:bookmarkEnd w:id="26"/>
    </w:p>
    <w:p w:rsidR="0096013A" w:rsidRPr="006B2104" w:rsidRDefault="0096013A" w:rsidP="0096013A">
      <w:pPr>
        <w:rPr>
          <w:i/>
        </w:rPr>
      </w:pPr>
      <w:r w:rsidRPr="006B2104">
        <w:rPr>
          <w:i/>
        </w:rPr>
        <w:t>&lt;The processes themselves can be exported instead of an actual database backup - the actual procedure to be documented here&gt;</w:t>
      </w:r>
    </w:p>
    <w:p w:rsidR="0096013A" w:rsidRPr="0096013A" w:rsidRDefault="0096013A" w:rsidP="0096013A">
      <w:pPr>
        <w:pStyle w:val="Heading2"/>
      </w:pPr>
      <w:bookmarkStart w:id="27" w:name="_Toc370893341"/>
      <w:bookmarkStart w:id="28" w:name="_Toc14771292"/>
      <w:r w:rsidRPr="0096013A">
        <w:t>Destination</w:t>
      </w:r>
      <w:bookmarkEnd w:id="27"/>
      <w:bookmarkEnd w:id="28"/>
    </w:p>
    <w:p w:rsidR="0096013A" w:rsidRPr="006B2104" w:rsidRDefault="0096013A" w:rsidP="0096013A">
      <w:r w:rsidRPr="006B2104">
        <w:rPr>
          <w:i/>
        </w:rPr>
        <w:t>&lt;The location of the process back-ups&gt;</w:t>
      </w:r>
    </w:p>
    <w:p w:rsidR="008B2BE6" w:rsidRPr="003B11C3" w:rsidRDefault="008B2BE6" w:rsidP="008D2781">
      <w:pPr>
        <w:pStyle w:val="BodyText1"/>
        <w:ind w:left="0"/>
        <w:rPr>
          <w:rFonts w:asciiTheme="majorHAnsi" w:hAnsiTheme="majorHAnsi"/>
          <w:szCs w:val="22"/>
          <w:lang w:val="en-US" w:eastAsia="en-GB"/>
        </w:rPr>
      </w:pPr>
    </w:p>
    <w:sectPr w:rsidR="008B2BE6" w:rsidRPr="003B11C3" w:rsidSect="007129E8">
      <w:headerReference w:type="default" r:id="rId17"/>
      <w:footerReference w:type="default" r:id="rId18"/>
      <w:headerReference w:type="first" r:id="rId19"/>
      <w:footerReference w:type="first" r:id="rId20"/>
      <w:pgSz w:w="11907" w:h="16839" w:code="9"/>
      <w:pgMar w:top="1985" w:right="851" w:bottom="1304" w:left="85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EF1" w:rsidRDefault="00BC0EF1" w:rsidP="00BB503B">
      <w:pPr>
        <w:spacing w:after="0" w:line="240" w:lineRule="auto"/>
      </w:pPr>
      <w:r>
        <w:separator/>
      </w:r>
    </w:p>
  </w:endnote>
  <w:endnote w:type="continuationSeparator" w:id="0">
    <w:p w:rsidR="00BC0EF1" w:rsidRDefault="00BC0EF1" w:rsidP="00BB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A76" w:rsidRDefault="00B45648" w:rsidP="00A62A76">
    <w:pPr>
      <w:pStyle w:val="Footer"/>
      <w:jc w:val="center"/>
      <w:rPr>
        <w:color w:val="5A5A5A"/>
        <w:sz w:val="20"/>
        <w:szCs w:val="20"/>
      </w:rPr>
    </w:pPr>
    <w:r w:rsidRPr="00A26748">
      <w:rPr>
        <w:color w:val="5A5A5A"/>
        <w:sz w:val="20"/>
        <w:szCs w:val="20"/>
      </w:rPr>
      <w:t>Commercial in Confidence</w:t>
    </w:r>
  </w:p>
  <w:p w:rsidR="00B45648" w:rsidRPr="00A26748" w:rsidRDefault="00A62A76" w:rsidP="00A62A76">
    <w:pPr>
      <w:pStyle w:val="Footer"/>
      <w:ind w:left="2694"/>
      <w:jc w:val="right"/>
      <w:rPr>
        <w:color w:val="5A5A5A"/>
        <w:sz w:val="20"/>
        <w:szCs w:val="20"/>
      </w:rPr>
    </w:pPr>
    <w:r>
      <w:rPr>
        <w:color w:val="5A5A5A"/>
        <w:sz w:val="20"/>
        <w:szCs w:val="20"/>
      </w:rPr>
      <w:t>®</w:t>
    </w:r>
    <w:r w:rsidRPr="00B127B6">
      <w:rPr>
        <w:color w:val="5A5A5A"/>
        <w:sz w:val="20"/>
        <w:szCs w:val="20"/>
      </w:rPr>
      <w:t>Blue Prism is a registered trademark of Blue Prism L</w:t>
    </w:r>
    <w:r>
      <w:rPr>
        <w:color w:val="5A5A5A"/>
        <w:sz w:val="20"/>
        <w:szCs w:val="20"/>
      </w:rPr>
      <w:t>imite</w:t>
    </w:r>
    <w:r w:rsidRPr="00B127B6">
      <w:rPr>
        <w:color w:val="5A5A5A"/>
        <w:sz w:val="20"/>
        <w:szCs w:val="20"/>
      </w:rPr>
      <w:t>d</w:t>
    </w:r>
    <w:r w:rsidRPr="00A26748">
      <w:rPr>
        <w:color w:val="5A5A5A"/>
        <w:sz w:val="20"/>
        <w:szCs w:val="20"/>
      </w:rPr>
      <w:t xml:space="preserve"> </w:t>
    </w:r>
    <w:r w:rsidR="00B45648" w:rsidRPr="00A26748">
      <w:rPr>
        <w:color w:val="5A5A5A"/>
        <w:sz w:val="20"/>
        <w:szCs w:val="20"/>
      </w:rPr>
      <w:ptab w:relativeTo="margin" w:alignment="right" w:leader="none"/>
    </w:r>
    <w:r w:rsidR="00B45648" w:rsidRPr="00A26748">
      <w:rPr>
        <w:color w:val="5A5A5A"/>
        <w:sz w:val="20"/>
        <w:szCs w:val="20"/>
      </w:rPr>
      <w:t xml:space="preserve">Page </w:t>
    </w:r>
    <w:r w:rsidR="00B45648" w:rsidRPr="00A26748">
      <w:rPr>
        <w:color w:val="5A5A5A"/>
        <w:sz w:val="20"/>
        <w:szCs w:val="20"/>
      </w:rPr>
      <w:fldChar w:fldCharType="begin"/>
    </w:r>
    <w:r w:rsidR="00B45648" w:rsidRPr="00A26748">
      <w:rPr>
        <w:color w:val="5A5A5A"/>
        <w:sz w:val="20"/>
        <w:szCs w:val="20"/>
      </w:rPr>
      <w:instrText xml:space="preserve"> PAGE   \* MERGEFORMAT </w:instrText>
    </w:r>
    <w:r w:rsidR="00B45648" w:rsidRPr="00A26748">
      <w:rPr>
        <w:color w:val="5A5A5A"/>
        <w:sz w:val="20"/>
        <w:szCs w:val="20"/>
      </w:rPr>
      <w:fldChar w:fldCharType="separate"/>
    </w:r>
    <w:r w:rsidR="0096013A">
      <w:rPr>
        <w:noProof/>
        <w:color w:val="5A5A5A"/>
        <w:sz w:val="20"/>
        <w:szCs w:val="20"/>
      </w:rPr>
      <w:t>2</w:t>
    </w:r>
    <w:r w:rsidR="00B45648" w:rsidRPr="00A26748">
      <w:rPr>
        <w:color w:val="5A5A5A"/>
        <w:sz w:val="20"/>
        <w:szCs w:val="20"/>
      </w:rPr>
      <w:fldChar w:fldCharType="end"/>
    </w:r>
    <w:r w:rsidR="00B45648" w:rsidRPr="00A26748">
      <w:rPr>
        <w:color w:val="5A5A5A"/>
        <w:sz w:val="20"/>
        <w:szCs w:val="20"/>
      </w:rPr>
      <w:t xml:space="preserve"> of </w:t>
    </w:r>
    <w:r w:rsidR="00BC0EF1">
      <w:fldChar w:fldCharType="begin"/>
    </w:r>
    <w:r w:rsidR="00BC0EF1">
      <w:instrText xml:space="preserve"> NUMPAGES  \* MERGEFORMAT </w:instrText>
    </w:r>
    <w:r w:rsidR="00BC0EF1">
      <w:fldChar w:fldCharType="separate"/>
    </w:r>
    <w:r w:rsidR="0096013A" w:rsidRPr="0096013A">
      <w:rPr>
        <w:noProof/>
        <w:color w:val="5A5A5A"/>
        <w:sz w:val="20"/>
        <w:szCs w:val="20"/>
      </w:rPr>
      <w:t>7</w:t>
    </w:r>
    <w:r w:rsidR="00BC0EF1">
      <w:rPr>
        <w:noProof/>
        <w:color w:val="5A5A5A"/>
        <w:sz w:val="20"/>
        <w:szCs w:val="20"/>
      </w:rPr>
      <w:fldChar w:fldCharType="end"/>
    </w:r>
    <w:r w:rsidR="00B45648" w:rsidRPr="00A26748">
      <w:rPr>
        <w:color w:val="5A5A5A"/>
        <w:sz w:val="20"/>
        <w:szCs w:val="20"/>
      </w:rPr>
      <w:br/>
    </w:r>
    <w:r w:rsidR="00B45648">
      <w:rPr>
        <w:noProof/>
        <w:color w:val="5A5A5A"/>
        <w:sz w:val="20"/>
        <w:szCs w:val="20"/>
        <w:lang w:eastAsia="en-GB"/>
      </w:rPr>
      <mc:AlternateContent>
        <mc:Choice Requires="wps">
          <w:drawing>
            <wp:anchor distT="0" distB="0" distL="114300" distR="114300" simplePos="0" relativeHeight="251666432" behindDoc="0" locked="0" layoutInCell="1" allowOverlap="1" wp14:anchorId="5648BFD1" wp14:editId="76AE724F">
              <wp:simplePos x="0" y="0"/>
              <wp:positionH relativeFrom="margin">
                <wp:align>center</wp:align>
              </wp:positionH>
              <wp:positionV relativeFrom="page">
                <wp:posOffset>9935210</wp:posOffset>
              </wp:positionV>
              <wp:extent cx="6452870" cy="14605"/>
              <wp:effectExtent l="0" t="0" r="15875" b="23495"/>
              <wp:wrapNone/>
              <wp:docPr id="5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2870" cy="14605"/>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6EF17161" id="Rectangle 18" o:spid="_x0000_s1026" style="position:absolute;margin-left:0;margin-top:782.3pt;width:508.1pt;height:1.15pt;z-index:251666432;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" fillcolor="#004990" strokecolor="#004990" strokeweight="1.5pt">
              <v:path arrowok="t"/>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7577476</w:t>
    </w:r>
  </w:p>
  <w:p w:rsidR="00B45648" w:rsidRPr="00F5709C" w:rsidRDefault="00B45648"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EF1" w:rsidRDefault="00BC0EF1" w:rsidP="00BB503B">
      <w:pPr>
        <w:spacing w:after="0" w:line="240" w:lineRule="auto"/>
      </w:pPr>
      <w:r>
        <w:separator/>
      </w:r>
    </w:p>
  </w:footnote>
  <w:footnote w:type="continuationSeparator" w:id="0">
    <w:p w:rsidR="00BC0EF1" w:rsidRDefault="00BC0EF1" w:rsidP="00BB5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4755F7" w:rsidRDefault="00B45648" w:rsidP="005E1259">
    <w:pPr>
      <w:pStyle w:val="Subtitle"/>
      <w:tabs>
        <w:tab w:val="left" w:pos="8657"/>
      </w:tabs>
      <w:rPr>
        <w:caps w:val="0"/>
        <w:color w:val="auto"/>
      </w:rPr>
    </w:pPr>
    <w:r>
      <w:rPr>
        <w:noProof/>
        <w:lang w:val="en-GB" w:eastAsia="en-GB"/>
      </w:rPr>
      <w:drawing>
        <wp:anchor distT="0" distB="0" distL="114300" distR="114300" simplePos="0" relativeHeight="251672576" behindDoc="1" locked="0" layoutInCell="1" allowOverlap="1" wp14:anchorId="5648BFCD" wp14:editId="5648BFCE">
          <wp:simplePos x="0" y="0"/>
          <wp:positionH relativeFrom="rightMargin">
            <wp:posOffset>-1939602</wp:posOffset>
          </wp:positionH>
          <wp:positionV relativeFrom="topMargin">
            <wp:posOffset>360045</wp:posOffset>
          </wp:positionV>
          <wp:extent cx="1940400" cy="446400"/>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file\Documents\_000 Templates\_2015 Office Templates\Logos\bp-logo-strap-1000x298px-RGB-6cm-423pxi_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40400" cy="446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n-GB" w:eastAsia="en-GB"/>
      </w:rPr>
      <w:drawing>
        <wp:anchor distT="0" distB="0" distL="114300" distR="114300" simplePos="0" relativeHeight="251671552" behindDoc="1" locked="0" layoutInCell="1" allowOverlap="1" wp14:anchorId="5648BFCF" wp14:editId="5648BFD0">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00" cy="1080000"/>
                  </a:xfrm>
                  <a:prstGeom prst="rect">
                    <a:avLst/>
                  </a:prstGeom>
                  <a:noFill/>
                  <a:ln>
                    <a:noFill/>
                  </a:ln>
                </pic:spPr>
              </pic:pic>
            </a:graphicData>
          </a:graphic>
        </wp:anchor>
      </w:drawing>
    </w:r>
    <w:r>
      <w:rPr>
        <w:caps w:val="0"/>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Default="00A62A76" w:rsidP="00332FD4">
    <w:pPr>
      <w:pStyle w:val="Header"/>
      <w:jc w:val="center"/>
    </w:pPr>
    <w:r>
      <w:rPr>
        <w:noProof/>
        <w:lang w:eastAsia="en-GB"/>
      </w:rPr>
      <w:drawing>
        <wp:inline distT="0" distB="0" distL="0" distR="0" wp14:anchorId="6AB27683" wp14:editId="38628424">
          <wp:extent cx="3581400" cy="1099512"/>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uePrism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304" cy="11053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648BD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2.5pt;height:15.75pt;visibility:visible" o:bullet="t">
        <v:imagedata r:id="rId1" o:title=""/>
      </v:shape>
    </w:pict>
  </w:numPicBullet>
  <w:numPicBullet w:numPicBulletId="1">
    <w:pict>
      <v:shape id="_x0000_i1035" type="#_x0000_t75" style="width:21pt;height:14.25pt;visibility:visible;mso-wrap-style:square" o:bullet="t">
        <v:imagedata r:id="rId2" o:title=""/>
      </v:shape>
    </w:pict>
  </w:numPicBullet>
  <w:abstractNum w:abstractNumId="0" w15:restartNumberingAfterBreak="0">
    <w:nsid w:val="FFFFFF80"/>
    <w:multiLevelType w:val="singleLevel"/>
    <w:tmpl w:val="4E941132"/>
    <w:lvl w:ilvl="0">
      <w:start w:val="1"/>
      <w:numFmt w:val="bullet"/>
      <w:pStyle w:val="ListBullet5"/>
      <w:lvlText w:val=""/>
      <w:lvlJc w:val="left"/>
      <w:pPr>
        <w:ind w:left="1492" w:hanging="360"/>
      </w:pPr>
      <w:rPr>
        <w:rFonts w:ascii="Symbol" w:hAnsi="Symbol" w:hint="default"/>
        <w:color w:val="FF4D00"/>
        <w:sz w:val="24"/>
      </w:rPr>
    </w:lvl>
  </w:abstractNum>
  <w:abstractNum w:abstractNumId="1" w15:restartNumberingAfterBreak="0">
    <w:nsid w:val="047E0C81"/>
    <w:multiLevelType w:val="multilevel"/>
    <w:tmpl w:val="DDE2C00E"/>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 w15:restartNumberingAfterBreak="0">
    <w:nsid w:val="11424E5C"/>
    <w:multiLevelType w:val="hybridMultilevel"/>
    <w:tmpl w:val="408C9206"/>
    <w:lvl w:ilvl="0" w:tplc="90462EFA">
      <w:start w:val="1"/>
      <w:numFmt w:val="bullet"/>
      <w:pStyle w:val="Bullet2"/>
      <w:lvlText w:val=""/>
      <w:lvlJc w:val="left"/>
      <w:pPr>
        <w:ind w:left="2520" w:hanging="360"/>
      </w:pPr>
      <w:rPr>
        <w:rFonts w:ascii="Symbol" w:hAnsi="Symbol" w:hint="default"/>
        <w:color w:val="FF4D00"/>
        <w:sz w:val="24"/>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11AD55EA"/>
    <w:multiLevelType w:val="multilevel"/>
    <w:tmpl w:val="862609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1B32A9D"/>
    <w:multiLevelType w:val="multilevel"/>
    <w:tmpl w:val="5BEABA9A"/>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1"/>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B652D0"/>
    <w:multiLevelType w:val="hybridMultilevel"/>
    <w:tmpl w:val="0BF4DFD2"/>
    <w:lvl w:ilvl="0" w:tplc="7F6A92C4">
      <w:start w:val="1"/>
      <w:numFmt w:val="bullet"/>
      <w:pStyle w:val="BestPracticeBullet"/>
      <w:lvlText w:val=""/>
      <w:lvlJc w:val="left"/>
      <w:pPr>
        <w:ind w:left="1636" w:hanging="360"/>
      </w:pPr>
      <w:rPr>
        <w:rFonts w:ascii="Symbol" w:hAnsi="Symbol" w:hint="default"/>
        <w:b/>
        <w:i w:val="0"/>
        <w:color w:val="F26624"/>
        <w:sz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4E84C65"/>
    <w:multiLevelType w:val="multilevel"/>
    <w:tmpl w:val="AFA2501C"/>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4"/>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9D62B5"/>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1701"/>
        </w:tabs>
        <w:ind w:left="1701"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008D1"/>
    <w:multiLevelType w:val="hybridMultilevel"/>
    <w:tmpl w:val="34C86CAA"/>
    <w:lvl w:ilvl="0" w:tplc="DD582A04">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94C3D"/>
    <w:multiLevelType w:val="hybridMultilevel"/>
    <w:tmpl w:val="60447F86"/>
    <w:lvl w:ilvl="0" w:tplc="65D8ADA6">
      <w:start w:val="1"/>
      <w:numFmt w:val="bullet"/>
      <w:pStyle w:val="ExerciseTip"/>
      <w:lvlText w:val=""/>
      <w:lvlJc w:val="left"/>
      <w:pPr>
        <w:ind w:left="2157" w:hanging="360"/>
      </w:pPr>
      <w:rPr>
        <w:rFonts w:ascii="Wingdings 2" w:hAnsi="Wingdings 2" w:hint="default"/>
        <w:b/>
        <w:i w:val="0"/>
        <w:color w:val="F26624"/>
        <w:sz w:val="20"/>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1155555"/>
    <w:multiLevelType w:val="multilevel"/>
    <w:tmpl w:val="A04C1912"/>
    <w:lvl w:ilvl="0">
      <w:start w:val="1"/>
      <w:numFmt w:val="decimal"/>
      <w:lvlText w:val="Exercise %1.2.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131DDF"/>
    <w:multiLevelType w:val="hybridMultilevel"/>
    <w:tmpl w:val="5142DAA8"/>
    <w:lvl w:ilvl="0" w:tplc="1F44CAFC">
      <w:start w:val="1"/>
      <w:numFmt w:val="bullet"/>
      <w:pStyle w:val="Bullet1"/>
      <w:lvlText w:val=""/>
      <w:lvlJc w:val="left"/>
      <w:pPr>
        <w:ind w:left="2160" w:hanging="360"/>
      </w:pPr>
      <w:rPr>
        <w:rFonts w:ascii="Symbol" w:hAnsi="Symbol" w:hint="default"/>
        <w:color w:val="FF4D00"/>
        <w:sz w:val="24"/>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48A7DA6"/>
    <w:multiLevelType w:val="hybridMultilevel"/>
    <w:tmpl w:val="470E38C4"/>
    <w:lvl w:ilvl="0" w:tplc="1D8E5200">
      <w:start w:val="1"/>
      <w:numFmt w:val="bullet"/>
      <w:lvlText w:val=""/>
      <w:lvlPicBulletId w:val="1"/>
      <w:lvlJc w:val="left"/>
      <w:pPr>
        <w:tabs>
          <w:tab w:val="num" w:pos="720"/>
        </w:tabs>
        <w:ind w:left="720" w:hanging="360"/>
      </w:pPr>
      <w:rPr>
        <w:rFonts w:ascii="Symbol" w:hAnsi="Symbol" w:hint="default"/>
      </w:rPr>
    </w:lvl>
    <w:lvl w:ilvl="1" w:tplc="3D3694E2" w:tentative="1">
      <w:start w:val="1"/>
      <w:numFmt w:val="bullet"/>
      <w:lvlText w:val=""/>
      <w:lvlJc w:val="left"/>
      <w:pPr>
        <w:tabs>
          <w:tab w:val="num" w:pos="1440"/>
        </w:tabs>
        <w:ind w:left="1440" w:hanging="360"/>
      </w:pPr>
      <w:rPr>
        <w:rFonts w:ascii="Symbol" w:hAnsi="Symbol" w:hint="default"/>
      </w:rPr>
    </w:lvl>
    <w:lvl w:ilvl="2" w:tplc="50F2A33C" w:tentative="1">
      <w:start w:val="1"/>
      <w:numFmt w:val="bullet"/>
      <w:lvlText w:val=""/>
      <w:lvlJc w:val="left"/>
      <w:pPr>
        <w:tabs>
          <w:tab w:val="num" w:pos="2160"/>
        </w:tabs>
        <w:ind w:left="2160" w:hanging="360"/>
      </w:pPr>
      <w:rPr>
        <w:rFonts w:ascii="Symbol" w:hAnsi="Symbol" w:hint="default"/>
      </w:rPr>
    </w:lvl>
    <w:lvl w:ilvl="3" w:tplc="B0EE0BFC" w:tentative="1">
      <w:start w:val="1"/>
      <w:numFmt w:val="bullet"/>
      <w:lvlText w:val=""/>
      <w:lvlJc w:val="left"/>
      <w:pPr>
        <w:tabs>
          <w:tab w:val="num" w:pos="2880"/>
        </w:tabs>
        <w:ind w:left="2880" w:hanging="360"/>
      </w:pPr>
      <w:rPr>
        <w:rFonts w:ascii="Symbol" w:hAnsi="Symbol" w:hint="default"/>
      </w:rPr>
    </w:lvl>
    <w:lvl w:ilvl="4" w:tplc="11E6E432" w:tentative="1">
      <w:start w:val="1"/>
      <w:numFmt w:val="bullet"/>
      <w:lvlText w:val=""/>
      <w:lvlJc w:val="left"/>
      <w:pPr>
        <w:tabs>
          <w:tab w:val="num" w:pos="3600"/>
        </w:tabs>
        <w:ind w:left="3600" w:hanging="360"/>
      </w:pPr>
      <w:rPr>
        <w:rFonts w:ascii="Symbol" w:hAnsi="Symbol" w:hint="default"/>
      </w:rPr>
    </w:lvl>
    <w:lvl w:ilvl="5" w:tplc="03808722" w:tentative="1">
      <w:start w:val="1"/>
      <w:numFmt w:val="bullet"/>
      <w:lvlText w:val=""/>
      <w:lvlJc w:val="left"/>
      <w:pPr>
        <w:tabs>
          <w:tab w:val="num" w:pos="4320"/>
        </w:tabs>
        <w:ind w:left="4320" w:hanging="360"/>
      </w:pPr>
      <w:rPr>
        <w:rFonts w:ascii="Symbol" w:hAnsi="Symbol" w:hint="default"/>
      </w:rPr>
    </w:lvl>
    <w:lvl w:ilvl="6" w:tplc="9CD4F5FC" w:tentative="1">
      <w:start w:val="1"/>
      <w:numFmt w:val="bullet"/>
      <w:lvlText w:val=""/>
      <w:lvlJc w:val="left"/>
      <w:pPr>
        <w:tabs>
          <w:tab w:val="num" w:pos="5040"/>
        </w:tabs>
        <w:ind w:left="5040" w:hanging="360"/>
      </w:pPr>
      <w:rPr>
        <w:rFonts w:ascii="Symbol" w:hAnsi="Symbol" w:hint="default"/>
      </w:rPr>
    </w:lvl>
    <w:lvl w:ilvl="7" w:tplc="4CBAE8CE" w:tentative="1">
      <w:start w:val="1"/>
      <w:numFmt w:val="bullet"/>
      <w:lvlText w:val=""/>
      <w:lvlJc w:val="left"/>
      <w:pPr>
        <w:tabs>
          <w:tab w:val="num" w:pos="5760"/>
        </w:tabs>
        <w:ind w:left="5760" w:hanging="360"/>
      </w:pPr>
      <w:rPr>
        <w:rFonts w:ascii="Symbol" w:hAnsi="Symbol" w:hint="default"/>
      </w:rPr>
    </w:lvl>
    <w:lvl w:ilvl="8" w:tplc="AEB845D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7372AD4"/>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9F2CA7"/>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A814B14"/>
    <w:multiLevelType w:val="hybridMultilevel"/>
    <w:tmpl w:val="3FBEF052"/>
    <w:lvl w:ilvl="0" w:tplc="64242C3C">
      <w:start w:val="1"/>
      <w:numFmt w:val="decimal"/>
      <w:pStyle w:val="EnclosedNumberedListegtextboxortable"/>
      <w:lvlText w:val="%1."/>
      <w:lvlJc w:val="left"/>
      <w:pPr>
        <w:ind w:left="428" w:hanging="360"/>
      </w:pPr>
      <w:rPr>
        <w:rFonts w:hint="default"/>
        <w:color w:val="F266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30086011"/>
    <w:multiLevelType w:val="hybridMultilevel"/>
    <w:tmpl w:val="88661F0C"/>
    <w:lvl w:ilvl="0" w:tplc="6310C622">
      <w:start w:val="1"/>
      <w:numFmt w:val="bullet"/>
      <w:pStyle w:val="BPBulletedList"/>
      <w:lvlText w:val=""/>
      <w:lvlJc w:val="left"/>
      <w:pPr>
        <w:ind w:left="720" w:hanging="360"/>
      </w:pPr>
      <w:rPr>
        <w:rFonts w:ascii="Symbol" w:hAnsi="Symbol" w:hint="default"/>
        <w:color w:val="FF4D00"/>
      </w:rPr>
    </w:lvl>
    <w:lvl w:ilvl="1" w:tplc="08090019">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15:restartNumberingAfterBreak="0">
    <w:nsid w:val="4F163708"/>
    <w:multiLevelType w:val="multilevel"/>
    <w:tmpl w:val="6462A2F2"/>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decimal"/>
      <w:lvlText w:val="Figure %4:"/>
      <w:lvlJc w:val="left"/>
      <w:pPr>
        <w:ind w:left="6598"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01571DE"/>
    <w:multiLevelType w:val="hybridMultilevel"/>
    <w:tmpl w:val="3B44F10A"/>
    <w:lvl w:ilvl="0" w:tplc="6310C622">
      <w:start w:val="1"/>
      <w:numFmt w:val="bullet"/>
      <w:lvlText w:val=""/>
      <w:lvlPicBulletId w:val="0"/>
      <w:lvlJc w:val="left"/>
      <w:pPr>
        <w:tabs>
          <w:tab w:val="num" w:pos="720"/>
        </w:tabs>
        <w:ind w:left="720" w:hanging="360"/>
      </w:pPr>
      <w:rPr>
        <w:rFonts w:ascii="Symbol" w:hAnsi="Symbol" w:hint="default"/>
      </w:rPr>
    </w:lvl>
    <w:lvl w:ilvl="1" w:tplc="08090019" w:tentative="1">
      <w:start w:val="1"/>
      <w:numFmt w:val="bullet"/>
      <w:lvlText w:val=""/>
      <w:lvlJc w:val="left"/>
      <w:pPr>
        <w:tabs>
          <w:tab w:val="num" w:pos="1440"/>
        </w:tabs>
        <w:ind w:left="1440" w:hanging="360"/>
      </w:pPr>
      <w:rPr>
        <w:rFonts w:ascii="Symbol" w:hAnsi="Symbol" w:hint="default"/>
      </w:rPr>
    </w:lvl>
    <w:lvl w:ilvl="2" w:tplc="0809001B" w:tentative="1">
      <w:start w:val="1"/>
      <w:numFmt w:val="bullet"/>
      <w:lvlText w:val=""/>
      <w:lvlJc w:val="left"/>
      <w:pPr>
        <w:tabs>
          <w:tab w:val="num" w:pos="2160"/>
        </w:tabs>
        <w:ind w:left="2160" w:hanging="360"/>
      </w:pPr>
      <w:rPr>
        <w:rFonts w:ascii="Symbol" w:hAnsi="Symbol"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
      <w:lvlJc w:val="left"/>
      <w:pPr>
        <w:tabs>
          <w:tab w:val="num" w:pos="3600"/>
        </w:tabs>
        <w:ind w:left="3600" w:hanging="360"/>
      </w:pPr>
      <w:rPr>
        <w:rFonts w:ascii="Symbol" w:hAnsi="Symbol" w:hint="default"/>
      </w:rPr>
    </w:lvl>
    <w:lvl w:ilvl="5" w:tplc="0809001B" w:tentative="1">
      <w:start w:val="1"/>
      <w:numFmt w:val="bullet"/>
      <w:lvlText w:val=""/>
      <w:lvlJc w:val="left"/>
      <w:pPr>
        <w:tabs>
          <w:tab w:val="num" w:pos="4320"/>
        </w:tabs>
        <w:ind w:left="4320" w:hanging="360"/>
      </w:pPr>
      <w:rPr>
        <w:rFonts w:ascii="Symbol" w:hAnsi="Symbol"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
      <w:lvlJc w:val="left"/>
      <w:pPr>
        <w:tabs>
          <w:tab w:val="num" w:pos="5760"/>
        </w:tabs>
        <w:ind w:left="5760" w:hanging="360"/>
      </w:pPr>
      <w:rPr>
        <w:rFonts w:ascii="Symbol" w:hAnsi="Symbol" w:hint="default"/>
      </w:rPr>
    </w:lvl>
    <w:lvl w:ilvl="8" w:tplc="0809001B"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C416E23"/>
    <w:multiLevelType w:val="multilevel"/>
    <w:tmpl w:val="593A6B5A"/>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9EC4469"/>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ABD1F5A"/>
    <w:multiLevelType w:val="multilevel"/>
    <w:tmpl w:val="13B8E97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0"/>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C12348D"/>
    <w:multiLevelType w:val="multilevel"/>
    <w:tmpl w:val="1BB8D420"/>
    <w:lvl w:ilvl="0">
      <w:start w:val="1"/>
      <w:numFmt w:val="decimal"/>
      <w:lvlText w:val="%1"/>
      <w:lvlJc w:val="left"/>
      <w:pPr>
        <w:ind w:left="1871" w:hanging="595"/>
      </w:pPr>
      <w:rPr>
        <w:rFonts w:hint="default"/>
      </w:rPr>
    </w:lvl>
    <w:lvl w:ilvl="1">
      <w:start w:val="1"/>
      <w:numFmt w:val="decimal"/>
      <w:lvlText w:val="%1.%2"/>
      <w:lvlJc w:val="left"/>
      <w:pPr>
        <w:ind w:left="1852" w:hanging="576"/>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140" w:hanging="864"/>
      </w:pPr>
      <w:rPr>
        <w:rFonts w:hint="default"/>
      </w:rPr>
    </w:lvl>
    <w:lvl w:ilvl="4">
      <w:start w:val="1"/>
      <w:numFmt w:val="decimal"/>
      <w:lvlText w:val="%1.%2.%3.%4.%5"/>
      <w:lvlJc w:val="left"/>
      <w:pPr>
        <w:ind w:left="2284" w:hanging="1008"/>
      </w:pPr>
      <w:rPr>
        <w:rFonts w:hint="default"/>
      </w:rPr>
    </w:lvl>
    <w:lvl w:ilvl="5">
      <w:start w:val="1"/>
      <w:numFmt w:val="decimal"/>
      <w:lvlText w:val="%1.%2.%3.%4.%5.%6"/>
      <w:lvlJc w:val="left"/>
      <w:pPr>
        <w:ind w:left="2428" w:hanging="1152"/>
      </w:pPr>
      <w:rPr>
        <w:rFonts w:hint="default"/>
      </w:rPr>
    </w:lvl>
    <w:lvl w:ilvl="6">
      <w:start w:val="1"/>
      <w:numFmt w:val="decimal"/>
      <w:lvlText w:val="%1.%2.%3.%4.%5.%6.%7"/>
      <w:lvlJc w:val="left"/>
      <w:pPr>
        <w:ind w:left="2572" w:hanging="1296"/>
      </w:pPr>
      <w:rPr>
        <w:rFonts w:hint="default"/>
      </w:rPr>
    </w:lvl>
    <w:lvl w:ilvl="7">
      <w:start w:val="1"/>
      <w:numFmt w:val="decimal"/>
      <w:lvlText w:val="%1.%2.%3.%4.%5.%6.%7.%8"/>
      <w:lvlJc w:val="left"/>
      <w:pPr>
        <w:ind w:left="2716" w:hanging="1440"/>
      </w:pPr>
      <w:rPr>
        <w:rFonts w:hint="default"/>
      </w:rPr>
    </w:lvl>
    <w:lvl w:ilvl="8">
      <w:start w:val="1"/>
      <w:numFmt w:val="decimal"/>
      <w:lvlText w:val="%1.%2.%3.%4.%5.%6.%7.%8.%9"/>
      <w:lvlJc w:val="left"/>
      <w:pPr>
        <w:ind w:left="2860" w:hanging="1584"/>
      </w:pPr>
      <w:rPr>
        <w:rFonts w:hint="default"/>
      </w:rPr>
    </w:lvl>
  </w:abstractNum>
  <w:abstractNum w:abstractNumId="26" w15:restartNumberingAfterBreak="0">
    <w:nsid w:val="6F7C2C32"/>
    <w:multiLevelType w:val="hybridMultilevel"/>
    <w:tmpl w:val="1584C9B6"/>
    <w:lvl w:ilvl="0" w:tplc="9138982A">
      <w:start w:val="16"/>
      <w:numFmt w:val="decimal"/>
      <w:lvlText w:val="Figure %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28" w15:restartNumberingAfterBreak="0">
    <w:nsid w:val="71CC62AE"/>
    <w:multiLevelType w:val="multilevel"/>
    <w:tmpl w:val="5BD0CB8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pStyle w:val="ExerciseHeading"/>
      <w:lvlText w:val="Exercise %1.%2.%3"/>
      <w:lvlJc w:val="left"/>
      <w:pPr>
        <w:tabs>
          <w:tab w:val="num" w:pos="2268"/>
        </w:tabs>
        <w:ind w:left="2268" w:hanging="1701"/>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A753261"/>
    <w:multiLevelType w:val="multilevel"/>
    <w:tmpl w:val="32322E34"/>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2"/>
      <w:numFmt w:val="decimal"/>
      <w:lvlText w:val="Figure %4:"/>
      <w:lvlJc w:val="left"/>
      <w:pPr>
        <w:ind w:left="4045"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19"/>
  </w:num>
  <w:num w:numId="3">
    <w:abstractNumId w:val="8"/>
  </w:num>
  <w:num w:numId="4">
    <w:abstractNumId w:val="17"/>
  </w:num>
  <w:num w:numId="5">
    <w:abstractNumId w:val="15"/>
  </w:num>
  <w:num w:numId="6">
    <w:abstractNumId w:val="1"/>
  </w:num>
  <w:num w:numId="7">
    <w:abstractNumId w:val="27"/>
  </w:num>
  <w:num w:numId="8">
    <w:abstractNumId w:val="11"/>
  </w:num>
  <w:num w:numId="9">
    <w:abstractNumId w:val="9"/>
  </w:num>
  <w:num w:numId="10">
    <w:abstractNumId w:val="5"/>
  </w:num>
  <w:num w:numId="11">
    <w:abstractNumId w:val="21"/>
  </w:num>
  <w:num w:numId="12">
    <w:abstractNumId w:val="2"/>
  </w:num>
  <w:num w:numId="13">
    <w:abstractNumId w:val="10"/>
  </w:num>
  <w:num w:numId="14">
    <w:abstractNumId w:val="23"/>
  </w:num>
  <w:num w:numId="15">
    <w:abstractNumId w:val="0"/>
  </w:num>
  <w:num w:numId="16">
    <w:abstractNumId w:val="6"/>
  </w:num>
  <w:num w:numId="17">
    <w:abstractNumId w:val="26"/>
  </w:num>
  <w:num w:numId="18">
    <w:abstractNumId w:val="18"/>
  </w:num>
  <w:num w:numId="19">
    <w:abstractNumId w:val="28"/>
  </w:num>
  <w:num w:numId="20">
    <w:abstractNumId w:val="7"/>
  </w:num>
  <w:num w:numId="21">
    <w:abstractNumId w:val="13"/>
  </w:num>
  <w:num w:numId="22">
    <w:abstractNumId w:val="24"/>
  </w:num>
  <w:num w:numId="23">
    <w:abstractNumId w:val="20"/>
  </w:num>
  <w:num w:numId="24">
    <w:abstractNumId w:val="14"/>
  </w:num>
  <w:num w:numId="25">
    <w:abstractNumId w:val="29"/>
  </w:num>
  <w:num w:numId="26">
    <w:abstractNumId w:val="22"/>
  </w:num>
  <w:num w:numId="27">
    <w:abstractNumId w:val="4"/>
  </w:num>
  <w:num w:numId="28">
    <w:abstractNumId w:val="3"/>
  </w:num>
  <w:num w:numId="29">
    <w:abstractNumId w:val="12"/>
  </w:num>
  <w:num w:numId="30">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27D"/>
    <w:rsid w:val="000000B2"/>
    <w:rsid w:val="000000C3"/>
    <w:rsid w:val="00000568"/>
    <w:rsid w:val="000008A0"/>
    <w:rsid w:val="0000627D"/>
    <w:rsid w:val="000067E4"/>
    <w:rsid w:val="000068F4"/>
    <w:rsid w:val="00006DBF"/>
    <w:rsid w:val="00015DAC"/>
    <w:rsid w:val="000212DD"/>
    <w:rsid w:val="00023678"/>
    <w:rsid w:val="000265C8"/>
    <w:rsid w:val="00036ED3"/>
    <w:rsid w:val="00037DE7"/>
    <w:rsid w:val="00052007"/>
    <w:rsid w:val="0005497F"/>
    <w:rsid w:val="000563C0"/>
    <w:rsid w:val="000624C7"/>
    <w:rsid w:val="0006318C"/>
    <w:rsid w:val="000635FB"/>
    <w:rsid w:val="00067FAF"/>
    <w:rsid w:val="00070BC2"/>
    <w:rsid w:val="00072FC7"/>
    <w:rsid w:val="00080A3E"/>
    <w:rsid w:val="00082D28"/>
    <w:rsid w:val="0008309F"/>
    <w:rsid w:val="0008407D"/>
    <w:rsid w:val="00084B38"/>
    <w:rsid w:val="000879EB"/>
    <w:rsid w:val="00090539"/>
    <w:rsid w:val="00090585"/>
    <w:rsid w:val="00094583"/>
    <w:rsid w:val="000A1028"/>
    <w:rsid w:val="000A2BE2"/>
    <w:rsid w:val="000A40B1"/>
    <w:rsid w:val="000A57E3"/>
    <w:rsid w:val="000A5980"/>
    <w:rsid w:val="000A6722"/>
    <w:rsid w:val="000A742C"/>
    <w:rsid w:val="000B01A9"/>
    <w:rsid w:val="000B77EA"/>
    <w:rsid w:val="000B7A98"/>
    <w:rsid w:val="000C047C"/>
    <w:rsid w:val="000C0CB2"/>
    <w:rsid w:val="000C2FD7"/>
    <w:rsid w:val="000C41CD"/>
    <w:rsid w:val="000C6C1A"/>
    <w:rsid w:val="000D2B60"/>
    <w:rsid w:val="000D45EC"/>
    <w:rsid w:val="000D728F"/>
    <w:rsid w:val="000D787F"/>
    <w:rsid w:val="000E26E2"/>
    <w:rsid w:val="000F435D"/>
    <w:rsid w:val="000F7350"/>
    <w:rsid w:val="001022CF"/>
    <w:rsid w:val="00104EE7"/>
    <w:rsid w:val="00104F3A"/>
    <w:rsid w:val="00106BF5"/>
    <w:rsid w:val="00107659"/>
    <w:rsid w:val="00115675"/>
    <w:rsid w:val="001169D2"/>
    <w:rsid w:val="00117349"/>
    <w:rsid w:val="00122393"/>
    <w:rsid w:val="00123FFA"/>
    <w:rsid w:val="001244E1"/>
    <w:rsid w:val="00127AB5"/>
    <w:rsid w:val="00127BE6"/>
    <w:rsid w:val="00130E6F"/>
    <w:rsid w:val="0013349F"/>
    <w:rsid w:val="001368E8"/>
    <w:rsid w:val="00137621"/>
    <w:rsid w:val="00140B97"/>
    <w:rsid w:val="001426E3"/>
    <w:rsid w:val="00142850"/>
    <w:rsid w:val="00143C2D"/>
    <w:rsid w:val="00146672"/>
    <w:rsid w:val="00150AF2"/>
    <w:rsid w:val="00152474"/>
    <w:rsid w:val="00157C5B"/>
    <w:rsid w:val="0016065E"/>
    <w:rsid w:val="001617D7"/>
    <w:rsid w:val="001644F1"/>
    <w:rsid w:val="00164E17"/>
    <w:rsid w:val="00181D43"/>
    <w:rsid w:val="00190B6F"/>
    <w:rsid w:val="00193E9C"/>
    <w:rsid w:val="0019573D"/>
    <w:rsid w:val="001A0707"/>
    <w:rsid w:val="001A2562"/>
    <w:rsid w:val="001A776C"/>
    <w:rsid w:val="001B007F"/>
    <w:rsid w:val="001B00BC"/>
    <w:rsid w:val="001B1F30"/>
    <w:rsid w:val="001B64FF"/>
    <w:rsid w:val="001B6544"/>
    <w:rsid w:val="001C4E06"/>
    <w:rsid w:val="001C5B64"/>
    <w:rsid w:val="001C6CC9"/>
    <w:rsid w:val="001D088C"/>
    <w:rsid w:val="001D3640"/>
    <w:rsid w:val="001D5813"/>
    <w:rsid w:val="001E0D2F"/>
    <w:rsid w:val="001F215A"/>
    <w:rsid w:val="002030EC"/>
    <w:rsid w:val="002061D0"/>
    <w:rsid w:val="00212E59"/>
    <w:rsid w:val="00224859"/>
    <w:rsid w:val="0022485E"/>
    <w:rsid w:val="00227E4D"/>
    <w:rsid w:val="00231C8E"/>
    <w:rsid w:val="002343E4"/>
    <w:rsid w:val="00234509"/>
    <w:rsid w:val="00236C04"/>
    <w:rsid w:val="0024324F"/>
    <w:rsid w:val="00250CDA"/>
    <w:rsid w:val="00251FAD"/>
    <w:rsid w:val="00252673"/>
    <w:rsid w:val="002558BA"/>
    <w:rsid w:val="00255A8D"/>
    <w:rsid w:val="00261A8A"/>
    <w:rsid w:val="00265010"/>
    <w:rsid w:val="00266CFA"/>
    <w:rsid w:val="00266E7F"/>
    <w:rsid w:val="00274022"/>
    <w:rsid w:val="00274D41"/>
    <w:rsid w:val="00276E09"/>
    <w:rsid w:val="00282F4A"/>
    <w:rsid w:val="002833F2"/>
    <w:rsid w:val="00290F96"/>
    <w:rsid w:val="00292E4A"/>
    <w:rsid w:val="002950E0"/>
    <w:rsid w:val="0029528B"/>
    <w:rsid w:val="00295C28"/>
    <w:rsid w:val="002969DC"/>
    <w:rsid w:val="002A15A5"/>
    <w:rsid w:val="002A557B"/>
    <w:rsid w:val="002C1E6C"/>
    <w:rsid w:val="002C7CBC"/>
    <w:rsid w:val="002D0951"/>
    <w:rsid w:val="002D3519"/>
    <w:rsid w:val="002D6934"/>
    <w:rsid w:val="002E039C"/>
    <w:rsid w:val="002E084C"/>
    <w:rsid w:val="002E0911"/>
    <w:rsid w:val="002E4255"/>
    <w:rsid w:val="002E55D0"/>
    <w:rsid w:val="002E5D97"/>
    <w:rsid w:val="002F1C28"/>
    <w:rsid w:val="002F3990"/>
    <w:rsid w:val="002F4D9E"/>
    <w:rsid w:val="00302175"/>
    <w:rsid w:val="00302974"/>
    <w:rsid w:val="00305E96"/>
    <w:rsid w:val="003060A7"/>
    <w:rsid w:val="003106E0"/>
    <w:rsid w:val="0032231D"/>
    <w:rsid w:val="00323DC7"/>
    <w:rsid w:val="00332FD4"/>
    <w:rsid w:val="003357FF"/>
    <w:rsid w:val="00337754"/>
    <w:rsid w:val="00341FCB"/>
    <w:rsid w:val="003475B6"/>
    <w:rsid w:val="00351634"/>
    <w:rsid w:val="00352BE0"/>
    <w:rsid w:val="00354C03"/>
    <w:rsid w:val="003625A8"/>
    <w:rsid w:val="00362782"/>
    <w:rsid w:val="00362F9C"/>
    <w:rsid w:val="00363635"/>
    <w:rsid w:val="00372271"/>
    <w:rsid w:val="003733FB"/>
    <w:rsid w:val="003747A0"/>
    <w:rsid w:val="00376F6C"/>
    <w:rsid w:val="00380CD0"/>
    <w:rsid w:val="0038245B"/>
    <w:rsid w:val="00384AEA"/>
    <w:rsid w:val="00387971"/>
    <w:rsid w:val="0039186E"/>
    <w:rsid w:val="00393468"/>
    <w:rsid w:val="00395CB7"/>
    <w:rsid w:val="0039729B"/>
    <w:rsid w:val="00397B67"/>
    <w:rsid w:val="003A1524"/>
    <w:rsid w:val="003A1DEA"/>
    <w:rsid w:val="003A7D7E"/>
    <w:rsid w:val="003B11C3"/>
    <w:rsid w:val="003B3024"/>
    <w:rsid w:val="003B3986"/>
    <w:rsid w:val="003D2F52"/>
    <w:rsid w:val="003D7AF0"/>
    <w:rsid w:val="003D7BB4"/>
    <w:rsid w:val="003E2B4A"/>
    <w:rsid w:val="003E33A1"/>
    <w:rsid w:val="003E34C9"/>
    <w:rsid w:val="003E3F29"/>
    <w:rsid w:val="003E5013"/>
    <w:rsid w:val="003E5A5A"/>
    <w:rsid w:val="003E5C6F"/>
    <w:rsid w:val="003E6B2B"/>
    <w:rsid w:val="003F0880"/>
    <w:rsid w:val="003F13FC"/>
    <w:rsid w:val="003F5C3C"/>
    <w:rsid w:val="003F69AD"/>
    <w:rsid w:val="004033EC"/>
    <w:rsid w:val="00410662"/>
    <w:rsid w:val="00410EA4"/>
    <w:rsid w:val="0041784B"/>
    <w:rsid w:val="004225D7"/>
    <w:rsid w:val="00423A5C"/>
    <w:rsid w:val="0042559E"/>
    <w:rsid w:val="004318BC"/>
    <w:rsid w:val="004348F7"/>
    <w:rsid w:val="004357CA"/>
    <w:rsid w:val="00443E5B"/>
    <w:rsid w:val="004505E9"/>
    <w:rsid w:val="00450C51"/>
    <w:rsid w:val="00453C11"/>
    <w:rsid w:val="004550A7"/>
    <w:rsid w:val="00457434"/>
    <w:rsid w:val="004715C6"/>
    <w:rsid w:val="004755F7"/>
    <w:rsid w:val="00481732"/>
    <w:rsid w:val="00481D60"/>
    <w:rsid w:val="004929CB"/>
    <w:rsid w:val="004946FB"/>
    <w:rsid w:val="004960A1"/>
    <w:rsid w:val="00497C89"/>
    <w:rsid w:val="004A1440"/>
    <w:rsid w:val="004A19E3"/>
    <w:rsid w:val="004B076E"/>
    <w:rsid w:val="004C3526"/>
    <w:rsid w:val="004C6633"/>
    <w:rsid w:val="004C6EE1"/>
    <w:rsid w:val="004D3294"/>
    <w:rsid w:val="004D6645"/>
    <w:rsid w:val="004E2F4C"/>
    <w:rsid w:val="004E57DC"/>
    <w:rsid w:val="0051561F"/>
    <w:rsid w:val="005156F5"/>
    <w:rsid w:val="00521EBE"/>
    <w:rsid w:val="00526916"/>
    <w:rsid w:val="00526B08"/>
    <w:rsid w:val="005305E9"/>
    <w:rsid w:val="0053295D"/>
    <w:rsid w:val="005330BA"/>
    <w:rsid w:val="00533877"/>
    <w:rsid w:val="00537D2E"/>
    <w:rsid w:val="005400C2"/>
    <w:rsid w:val="00540EFA"/>
    <w:rsid w:val="00544034"/>
    <w:rsid w:val="00545044"/>
    <w:rsid w:val="005461E8"/>
    <w:rsid w:val="0055297C"/>
    <w:rsid w:val="00554028"/>
    <w:rsid w:val="00556070"/>
    <w:rsid w:val="00562978"/>
    <w:rsid w:val="00567A8D"/>
    <w:rsid w:val="0057224C"/>
    <w:rsid w:val="00583C0B"/>
    <w:rsid w:val="005A2D1A"/>
    <w:rsid w:val="005A2DE0"/>
    <w:rsid w:val="005A61D2"/>
    <w:rsid w:val="005B1F0C"/>
    <w:rsid w:val="005B33E5"/>
    <w:rsid w:val="005B3953"/>
    <w:rsid w:val="005B3C74"/>
    <w:rsid w:val="005C0D2F"/>
    <w:rsid w:val="005C28E1"/>
    <w:rsid w:val="005C30A2"/>
    <w:rsid w:val="005C58B9"/>
    <w:rsid w:val="005C7A2E"/>
    <w:rsid w:val="005D16AC"/>
    <w:rsid w:val="005E1259"/>
    <w:rsid w:val="005E3802"/>
    <w:rsid w:val="005E7180"/>
    <w:rsid w:val="005E7998"/>
    <w:rsid w:val="005F1558"/>
    <w:rsid w:val="005F2207"/>
    <w:rsid w:val="005F2E68"/>
    <w:rsid w:val="005F45A3"/>
    <w:rsid w:val="00600B11"/>
    <w:rsid w:val="00600B93"/>
    <w:rsid w:val="0060299A"/>
    <w:rsid w:val="00604298"/>
    <w:rsid w:val="00604530"/>
    <w:rsid w:val="00604ADF"/>
    <w:rsid w:val="00606140"/>
    <w:rsid w:val="00607014"/>
    <w:rsid w:val="0061425B"/>
    <w:rsid w:val="00614BC4"/>
    <w:rsid w:val="006170BF"/>
    <w:rsid w:val="00620F72"/>
    <w:rsid w:val="00627075"/>
    <w:rsid w:val="006313CF"/>
    <w:rsid w:val="00633FF1"/>
    <w:rsid w:val="0063414C"/>
    <w:rsid w:val="00643521"/>
    <w:rsid w:val="0064512E"/>
    <w:rsid w:val="00645719"/>
    <w:rsid w:val="006463E3"/>
    <w:rsid w:val="00647A52"/>
    <w:rsid w:val="0065264B"/>
    <w:rsid w:val="0065292E"/>
    <w:rsid w:val="00655894"/>
    <w:rsid w:val="00655EFE"/>
    <w:rsid w:val="006571A2"/>
    <w:rsid w:val="006575A2"/>
    <w:rsid w:val="00662465"/>
    <w:rsid w:val="00670A2D"/>
    <w:rsid w:val="00673137"/>
    <w:rsid w:val="006759DA"/>
    <w:rsid w:val="0067741A"/>
    <w:rsid w:val="00680E8D"/>
    <w:rsid w:val="00681396"/>
    <w:rsid w:val="006838D8"/>
    <w:rsid w:val="006850BE"/>
    <w:rsid w:val="006868CC"/>
    <w:rsid w:val="00686AC8"/>
    <w:rsid w:val="00696659"/>
    <w:rsid w:val="006A0CE6"/>
    <w:rsid w:val="006A15C1"/>
    <w:rsid w:val="006A4D61"/>
    <w:rsid w:val="006A7AE3"/>
    <w:rsid w:val="006B467A"/>
    <w:rsid w:val="006B496D"/>
    <w:rsid w:val="006B4CE7"/>
    <w:rsid w:val="006B5B4F"/>
    <w:rsid w:val="006B61ED"/>
    <w:rsid w:val="006C1DC8"/>
    <w:rsid w:val="006C3080"/>
    <w:rsid w:val="006C329D"/>
    <w:rsid w:val="006C4689"/>
    <w:rsid w:val="006C5A7F"/>
    <w:rsid w:val="006C7270"/>
    <w:rsid w:val="006C7FB5"/>
    <w:rsid w:val="006D6454"/>
    <w:rsid w:val="006E07D1"/>
    <w:rsid w:val="006E1ED0"/>
    <w:rsid w:val="006E4ADF"/>
    <w:rsid w:val="006F262F"/>
    <w:rsid w:val="006F4AEA"/>
    <w:rsid w:val="006F6C5D"/>
    <w:rsid w:val="00701981"/>
    <w:rsid w:val="00704895"/>
    <w:rsid w:val="007067C6"/>
    <w:rsid w:val="00707A7A"/>
    <w:rsid w:val="0071138B"/>
    <w:rsid w:val="007129E8"/>
    <w:rsid w:val="00712C7B"/>
    <w:rsid w:val="00722EE9"/>
    <w:rsid w:val="007402A9"/>
    <w:rsid w:val="00741C4A"/>
    <w:rsid w:val="00742053"/>
    <w:rsid w:val="00744EE3"/>
    <w:rsid w:val="0074532C"/>
    <w:rsid w:val="00747CB6"/>
    <w:rsid w:val="00750B80"/>
    <w:rsid w:val="0075172B"/>
    <w:rsid w:val="00751BC4"/>
    <w:rsid w:val="00761664"/>
    <w:rsid w:val="00762B7F"/>
    <w:rsid w:val="00772342"/>
    <w:rsid w:val="00782AD8"/>
    <w:rsid w:val="00783506"/>
    <w:rsid w:val="0078629E"/>
    <w:rsid w:val="007932AA"/>
    <w:rsid w:val="007968C9"/>
    <w:rsid w:val="00797A53"/>
    <w:rsid w:val="007A0C8F"/>
    <w:rsid w:val="007A5512"/>
    <w:rsid w:val="007A67F0"/>
    <w:rsid w:val="007B1650"/>
    <w:rsid w:val="007B69FE"/>
    <w:rsid w:val="007C31F1"/>
    <w:rsid w:val="007C79D1"/>
    <w:rsid w:val="007C7B1A"/>
    <w:rsid w:val="007D7ED6"/>
    <w:rsid w:val="007E0038"/>
    <w:rsid w:val="007E1339"/>
    <w:rsid w:val="007F2C6F"/>
    <w:rsid w:val="007F525C"/>
    <w:rsid w:val="007F6739"/>
    <w:rsid w:val="00804F4C"/>
    <w:rsid w:val="008074D3"/>
    <w:rsid w:val="008159B3"/>
    <w:rsid w:val="008333D3"/>
    <w:rsid w:val="00840070"/>
    <w:rsid w:val="00840752"/>
    <w:rsid w:val="00844A50"/>
    <w:rsid w:val="00846D00"/>
    <w:rsid w:val="00856210"/>
    <w:rsid w:val="00856DBE"/>
    <w:rsid w:val="00861F25"/>
    <w:rsid w:val="008667F5"/>
    <w:rsid w:val="0086765F"/>
    <w:rsid w:val="00873D36"/>
    <w:rsid w:val="00873E65"/>
    <w:rsid w:val="008758A8"/>
    <w:rsid w:val="008777FC"/>
    <w:rsid w:val="00877E03"/>
    <w:rsid w:val="00883022"/>
    <w:rsid w:val="00891BB2"/>
    <w:rsid w:val="00892340"/>
    <w:rsid w:val="008A4723"/>
    <w:rsid w:val="008A574A"/>
    <w:rsid w:val="008B2BE6"/>
    <w:rsid w:val="008B58CF"/>
    <w:rsid w:val="008C2981"/>
    <w:rsid w:val="008C5577"/>
    <w:rsid w:val="008C5A75"/>
    <w:rsid w:val="008D1DC1"/>
    <w:rsid w:val="008D2781"/>
    <w:rsid w:val="008D6FD9"/>
    <w:rsid w:val="008D77A5"/>
    <w:rsid w:val="008D7CEE"/>
    <w:rsid w:val="008E0B25"/>
    <w:rsid w:val="008E297E"/>
    <w:rsid w:val="008E73E7"/>
    <w:rsid w:val="008F1E52"/>
    <w:rsid w:val="008F3028"/>
    <w:rsid w:val="008F309B"/>
    <w:rsid w:val="008F405A"/>
    <w:rsid w:val="00902956"/>
    <w:rsid w:val="0090510E"/>
    <w:rsid w:val="009068E7"/>
    <w:rsid w:val="00910B2A"/>
    <w:rsid w:val="00911576"/>
    <w:rsid w:val="00911C6D"/>
    <w:rsid w:val="00916B8B"/>
    <w:rsid w:val="009209F3"/>
    <w:rsid w:val="00921075"/>
    <w:rsid w:val="00924C7E"/>
    <w:rsid w:val="009303A5"/>
    <w:rsid w:val="009335DB"/>
    <w:rsid w:val="00934841"/>
    <w:rsid w:val="0094005E"/>
    <w:rsid w:val="00941D89"/>
    <w:rsid w:val="0094266F"/>
    <w:rsid w:val="00942BCE"/>
    <w:rsid w:val="009441C4"/>
    <w:rsid w:val="009471BC"/>
    <w:rsid w:val="00947CB4"/>
    <w:rsid w:val="00950B31"/>
    <w:rsid w:val="00954FA5"/>
    <w:rsid w:val="0096013A"/>
    <w:rsid w:val="0096181E"/>
    <w:rsid w:val="00963274"/>
    <w:rsid w:val="009633C3"/>
    <w:rsid w:val="00971597"/>
    <w:rsid w:val="00972643"/>
    <w:rsid w:val="009761C9"/>
    <w:rsid w:val="00981476"/>
    <w:rsid w:val="00985F1E"/>
    <w:rsid w:val="00987F36"/>
    <w:rsid w:val="00987FCA"/>
    <w:rsid w:val="0099122E"/>
    <w:rsid w:val="00994411"/>
    <w:rsid w:val="009A1BD0"/>
    <w:rsid w:val="009A2823"/>
    <w:rsid w:val="009B5990"/>
    <w:rsid w:val="009C0041"/>
    <w:rsid w:val="009C2C86"/>
    <w:rsid w:val="009C4423"/>
    <w:rsid w:val="009C5196"/>
    <w:rsid w:val="009C75C4"/>
    <w:rsid w:val="009D2B1F"/>
    <w:rsid w:val="009D5F03"/>
    <w:rsid w:val="009E124B"/>
    <w:rsid w:val="009E6274"/>
    <w:rsid w:val="009E6E53"/>
    <w:rsid w:val="009F0F48"/>
    <w:rsid w:val="009F7FEF"/>
    <w:rsid w:val="00A024D2"/>
    <w:rsid w:val="00A03AF2"/>
    <w:rsid w:val="00A03C16"/>
    <w:rsid w:val="00A05409"/>
    <w:rsid w:val="00A07C38"/>
    <w:rsid w:val="00A10A6A"/>
    <w:rsid w:val="00A14536"/>
    <w:rsid w:val="00A1753A"/>
    <w:rsid w:val="00A224CE"/>
    <w:rsid w:val="00A24AA7"/>
    <w:rsid w:val="00A26748"/>
    <w:rsid w:val="00A27F97"/>
    <w:rsid w:val="00A33D8C"/>
    <w:rsid w:val="00A33F45"/>
    <w:rsid w:val="00A37A11"/>
    <w:rsid w:val="00A41735"/>
    <w:rsid w:val="00A54705"/>
    <w:rsid w:val="00A54E79"/>
    <w:rsid w:val="00A60769"/>
    <w:rsid w:val="00A62A76"/>
    <w:rsid w:val="00A637EF"/>
    <w:rsid w:val="00A7091E"/>
    <w:rsid w:val="00A71291"/>
    <w:rsid w:val="00A71FA9"/>
    <w:rsid w:val="00A7309A"/>
    <w:rsid w:val="00A814FF"/>
    <w:rsid w:val="00A81C29"/>
    <w:rsid w:val="00A83A9E"/>
    <w:rsid w:val="00A84055"/>
    <w:rsid w:val="00A85EB4"/>
    <w:rsid w:val="00A9105A"/>
    <w:rsid w:val="00A95AC4"/>
    <w:rsid w:val="00A97B88"/>
    <w:rsid w:val="00AA28CF"/>
    <w:rsid w:val="00AB20EC"/>
    <w:rsid w:val="00AB3B08"/>
    <w:rsid w:val="00AB4A58"/>
    <w:rsid w:val="00AC0025"/>
    <w:rsid w:val="00AC236C"/>
    <w:rsid w:val="00AC66ED"/>
    <w:rsid w:val="00AD0545"/>
    <w:rsid w:val="00AD6C8C"/>
    <w:rsid w:val="00AD7BA9"/>
    <w:rsid w:val="00AE09AF"/>
    <w:rsid w:val="00AF1C60"/>
    <w:rsid w:val="00AF71AA"/>
    <w:rsid w:val="00B00475"/>
    <w:rsid w:val="00B077A6"/>
    <w:rsid w:val="00B1184F"/>
    <w:rsid w:val="00B12080"/>
    <w:rsid w:val="00B1330C"/>
    <w:rsid w:val="00B203C8"/>
    <w:rsid w:val="00B204C2"/>
    <w:rsid w:val="00B206F6"/>
    <w:rsid w:val="00B20E32"/>
    <w:rsid w:val="00B26BF0"/>
    <w:rsid w:val="00B300F8"/>
    <w:rsid w:val="00B306D0"/>
    <w:rsid w:val="00B30C4E"/>
    <w:rsid w:val="00B334BC"/>
    <w:rsid w:val="00B35C85"/>
    <w:rsid w:val="00B41422"/>
    <w:rsid w:val="00B45648"/>
    <w:rsid w:val="00B47A52"/>
    <w:rsid w:val="00B552EE"/>
    <w:rsid w:val="00B55315"/>
    <w:rsid w:val="00B64734"/>
    <w:rsid w:val="00B67E54"/>
    <w:rsid w:val="00B753A9"/>
    <w:rsid w:val="00B802CF"/>
    <w:rsid w:val="00B8194E"/>
    <w:rsid w:val="00B81E9E"/>
    <w:rsid w:val="00B85956"/>
    <w:rsid w:val="00B86EE5"/>
    <w:rsid w:val="00B95FDB"/>
    <w:rsid w:val="00B96488"/>
    <w:rsid w:val="00BA5788"/>
    <w:rsid w:val="00BA5D93"/>
    <w:rsid w:val="00BA63DE"/>
    <w:rsid w:val="00BB3DA5"/>
    <w:rsid w:val="00BB503B"/>
    <w:rsid w:val="00BB5AE3"/>
    <w:rsid w:val="00BC0EF1"/>
    <w:rsid w:val="00BC2DA4"/>
    <w:rsid w:val="00BC41EE"/>
    <w:rsid w:val="00BD131B"/>
    <w:rsid w:val="00BD3184"/>
    <w:rsid w:val="00BD4000"/>
    <w:rsid w:val="00BE3F7F"/>
    <w:rsid w:val="00BE4663"/>
    <w:rsid w:val="00BF06DF"/>
    <w:rsid w:val="00BF157C"/>
    <w:rsid w:val="00BF1898"/>
    <w:rsid w:val="00BF2A1E"/>
    <w:rsid w:val="00BF46B8"/>
    <w:rsid w:val="00C001EC"/>
    <w:rsid w:val="00C0306B"/>
    <w:rsid w:val="00C03FC0"/>
    <w:rsid w:val="00C04037"/>
    <w:rsid w:val="00C0527D"/>
    <w:rsid w:val="00C07D4C"/>
    <w:rsid w:val="00C11D12"/>
    <w:rsid w:val="00C12E3C"/>
    <w:rsid w:val="00C147CC"/>
    <w:rsid w:val="00C2186E"/>
    <w:rsid w:val="00C22C47"/>
    <w:rsid w:val="00C2400B"/>
    <w:rsid w:val="00C25F51"/>
    <w:rsid w:val="00C3420A"/>
    <w:rsid w:val="00C37F2B"/>
    <w:rsid w:val="00C422E5"/>
    <w:rsid w:val="00C4594F"/>
    <w:rsid w:val="00C45F77"/>
    <w:rsid w:val="00C4786E"/>
    <w:rsid w:val="00C545C5"/>
    <w:rsid w:val="00C6255B"/>
    <w:rsid w:val="00C64529"/>
    <w:rsid w:val="00C673B5"/>
    <w:rsid w:val="00C67916"/>
    <w:rsid w:val="00C67D07"/>
    <w:rsid w:val="00C723DA"/>
    <w:rsid w:val="00C724DE"/>
    <w:rsid w:val="00C73401"/>
    <w:rsid w:val="00C7350A"/>
    <w:rsid w:val="00C74D3E"/>
    <w:rsid w:val="00C7532B"/>
    <w:rsid w:val="00C760F0"/>
    <w:rsid w:val="00C904B9"/>
    <w:rsid w:val="00CA2807"/>
    <w:rsid w:val="00CA3F53"/>
    <w:rsid w:val="00CA4AB1"/>
    <w:rsid w:val="00CB1DC3"/>
    <w:rsid w:val="00CB499E"/>
    <w:rsid w:val="00CB735D"/>
    <w:rsid w:val="00CC2157"/>
    <w:rsid w:val="00CC2799"/>
    <w:rsid w:val="00CC27C6"/>
    <w:rsid w:val="00CC4891"/>
    <w:rsid w:val="00CD467B"/>
    <w:rsid w:val="00CD78AA"/>
    <w:rsid w:val="00CE2CAE"/>
    <w:rsid w:val="00CE4E9E"/>
    <w:rsid w:val="00CE575E"/>
    <w:rsid w:val="00CE67CB"/>
    <w:rsid w:val="00D042A2"/>
    <w:rsid w:val="00D05999"/>
    <w:rsid w:val="00D068AF"/>
    <w:rsid w:val="00D14ECB"/>
    <w:rsid w:val="00D242EA"/>
    <w:rsid w:val="00D321FD"/>
    <w:rsid w:val="00D34ADA"/>
    <w:rsid w:val="00D418DB"/>
    <w:rsid w:val="00D4459F"/>
    <w:rsid w:val="00D47197"/>
    <w:rsid w:val="00D51E06"/>
    <w:rsid w:val="00D56924"/>
    <w:rsid w:val="00D5692B"/>
    <w:rsid w:val="00D60702"/>
    <w:rsid w:val="00D6479D"/>
    <w:rsid w:val="00D6656F"/>
    <w:rsid w:val="00D70884"/>
    <w:rsid w:val="00D70F24"/>
    <w:rsid w:val="00D73F3C"/>
    <w:rsid w:val="00D90E1C"/>
    <w:rsid w:val="00D95A91"/>
    <w:rsid w:val="00D974F8"/>
    <w:rsid w:val="00DA1756"/>
    <w:rsid w:val="00DA3219"/>
    <w:rsid w:val="00DA3339"/>
    <w:rsid w:val="00DA4DA0"/>
    <w:rsid w:val="00DB3988"/>
    <w:rsid w:val="00DC736F"/>
    <w:rsid w:val="00DD0388"/>
    <w:rsid w:val="00DD4EA6"/>
    <w:rsid w:val="00DE1DAD"/>
    <w:rsid w:val="00DE5147"/>
    <w:rsid w:val="00DF1EBD"/>
    <w:rsid w:val="00DF4492"/>
    <w:rsid w:val="00DF6AE7"/>
    <w:rsid w:val="00DF76DC"/>
    <w:rsid w:val="00E01230"/>
    <w:rsid w:val="00E01974"/>
    <w:rsid w:val="00E1055D"/>
    <w:rsid w:val="00E13BB2"/>
    <w:rsid w:val="00E15F5D"/>
    <w:rsid w:val="00E16CF1"/>
    <w:rsid w:val="00E2126C"/>
    <w:rsid w:val="00E21E48"/>
    <w:rsid w:val="00E257F0"/>
    <w:rsid w:val="00E30F21"/>
    <w:rsid w:val="00E3227C"/>
    <w:rsid w:val="00E41F5C"/>
    <w:rsid w:val="00E437D8"/>
    <w:rsid w:val="00E457EE"/>
    <w:rsid w:val="00E45885"/>
    <w:rsid w:val="00E55DF0"/>
    <w:rsid w:val="00E56AB1"/>
    <w:rsid w:val="00E63EAC"/>
    <w:rsid w:val="00E640D2"/>
    <w:rsid w:val="00E64F1F"/>
    <w:rsid w:val="00E652D2"/>
    <w:rsid w:val="00E66774"/>
    <w:rsid w:val="00E67FE2"/>
    <w:rsid w:val="00E70925"/>
    <w:rsid w:val="00E71EDD"/>
    <w:rsid w:val="00E761EB"/>
    <w:rsid w:val="00E771DA"/>
    <w:rsid w:val="00E8279B"/>
    <w:rsid w:val="00E87364"/>
    <w:rsid w:val="00E905DB"/>
    <w:rsid w:val="00E90983"/>
    <w:rsid w:val="00E9424A"/>
    <w:rsid w:val="00E975E1"/>
    <w:rsid w:val="00E976DA"/>
    <w:rsid w:val="00EA08F4"/>
    <w:rsid w:val="00EA1BEB"/>
    <w:rsid w:val="00EA5C44"/>
    <w:rsid w:val="00EA6CEE"/>
    <w:rsid w:val="00EB26BD"/>
    <w:rsid w:val="00EC09DD"/>
    <w:rsid w:val="00EC7DE3"/>
    <w:rsid w:val="00EC7FA2"/>
    <w:rsid w:val="00ED1655"/>
    <w:rsid w:val="00ED7192"/>
    <w:rsid w:val="00EE2168"/>
    <w:rsid w:val="00EE2DAE"/>
    <w:rsid w:val="00EE40FF"/>
    <w:rsid w:val="00EE635C"/>
    <w:rsid w:val="00EF0350"/>
    <w:rsid w:val="00EF0EF3"/>
    <w:rsid w:val="00EF3698"/>
    <w:rsid w:val="00EF4AA7"/>
    <w:rsid w:val="00F043BD"/>
    <w:rsid w:val="00F11DCD"/>
    <w:rsid w:val="00F1528E"/>
    <w:rsid w:val="00F158D9"/>
    <w:rsid w:val="00F15F8E"/>
    <w:rsid w:val="00F22149"/>
    <w:rsid w:val="00F336AD"/>
    <w:rsid w:val="00F33AA8"/>
    <w:rsid w:val="00F3707C"/>
    <w:rsid w:val="00F4664C"/>
    <w:rsid w:val="00F467BF"/>
    <w:rsid w:val="00F51881"/>
    <w:rsid w:val="00F5387E"/>
    <w:rsid w:val="00F5709C"/>
    <w:rsid w:val="00F62FBC"/>
    <w:rsid w:val="00F63C6C"/>
    <w:rsid w:val="00F65138"/>
    <w:rsid w:val="00F667A4"/>
    <w:rsid w:val="00F669A3"/>
    <w:rsid w:val="00F74292"/>
    <w:rsid w:val="00F8308D"/>
    <w:rsid w:val="00F83450"/>
    <w:rsid w:val="00F844B3"/>
    <w:rsid w:val="00F848C1"/>
    <w:rsid w:val="00F91FCC"/>
    <w:rsid w:val="00FA1534"/>
    <w:rsid w:val="00FA53B3"/>
    <w:rsid w:val="00FA5650"/>
    <w:rsid w:val="00FA6114"/>
    <w:rsid w:val="00FA76C9"/>
    <w:rsid w:val="00FB46E5"/>
    <w:rsid w:val="00FB4863"/>
    <w:rsid w:val="00FC6C12"/>
    <w:rsid w:val="00FC7F93"/>
    <w:rsid w:val="00FD11AB"/>
    <w:rsid w:val="00FD2CDC"/>
    <w:rsid w:val="00FD3EBE"/>
    <w:rsid w:val="00FD7A78"/>
    <w:rsid w:val="00FE2AE7"/>
    <w:rsid w:val="00FE367C"/>
    <w:rsid w:val="00FE36B8"/>
    <w:rsid w:val="00FE399D"/>
    <w:rsid w:val="00FE4976"/>
    <w:rsid w:val="00FE6B61"/>
    <w:rsid w:val="00FE77E4"/>
    <w:rsid w:val="00FE7A74"/>
    <w:rsid w:val="00FF6BF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08C89"/>
  <w15:docId w15:val="{E37A8A16-3A8B-4536-BE96-5D43B3D0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6C04"/>
  </w:style>
  <w:style w:type="paragraph" w:styleId="Heading1">
    <w:name w:val="heading 1"/>
    <w:basedOn w:val="Normal"/>
    <w:next w:val="Normal"/>
    <w:link w:val="Heading1Char"/>
    <w:uiPriority w:val="9"/>
    <w:qFormat/>
    <w:rsid w:val="00DA4DA0"/>
    <w:pPr>
      <w:keepNext/>
      <w:keepLines/>
      <w:pageBreakBefore/>
      <w:numPr>
        <w:numId w:val="18"/>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5400C2"/>
    <w:pPr>
      <w:keepNext/>
      <w:keepLines/>
      <w:numPr>
        <w:ilvl w:val="1"/>
        <w:numId w:val="18"/>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nhideWhenUsed/>
    <w:qFormat/>
    <w:rsid w:val="00CC2157"/>
    <w:pPr>
      <w:keepNext/>
      <w:keepLines/>
      <w:numPr>
        <w:ilvl w:val="2"/>
        <w:numId w:val="28"/>
      </w:numPr>
      <w:spacing w:before="40" w:after="0"/>
      <w:outlineLvl w:val="2"/>
    </w:pPr>
    <w:rPr>
      <w:rFonts w:ascii="Calibri" w:eastAsiaTheme="majorEastAsia" w:hAnsi="Calibri" w:cstheme="majorBidi"/>
      <w:color w:val="0F7DC2"/>
      <w:sz w:val="24"/>
      <w:szCs w:val="24"/>
      <w:lang w:val="en-US"/>
    </w:rPr>
  </w:style>
  <w:style w:type="paragraph" w:styleId="Heading4">
    <w:name w:val="heading 4"/>
    <w:basedOn w:val="Normal"/>
    <w:next w:val="Normal"/>
    <w:link w:val="Heading4Char"/>
    <w:unhideWhenUsed/>
    <w:qFormat/>
    <w:rsid w:val="005400C2"/>
    <w:pPr>
      <w:keepNext/>
      <w:keepLines/>
      <w:numPr>
        <w:ilvl w:val="3"/>
        <w:numId w:val="18"/>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5400C2"/>
    <w:pPr>
      <w:keepNext/>
      <w:keepLines/>
      <w:numPr>
        <w:ilvl w:val="4"/>
        <w:numId w:val="18"/>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5400C2"/>
    <w:pPr>
      <w:keepNext/>
      <w:keepLines/>
      <w:numPr>
        <w:ilvl w:val="5"/>
        <w:numId w:val="18"/>
      </w:numPr>
      <w:spacing w:before="40" w:after="0"/>
      <w:outlineLvl w:val="5"/>
    </w:pPr>
    <w:rPr>
      <w:rFonts w:asciiTheme="minorHAnsi" w:eastAsiaTheme="majorEastAsia" w:hAnsiTheme="minorHAnsi" w:cstheme="majorBidi"/>
      <w:color w:val="0F4B8F"/>
    </w:rPr>
  </w:style>
  <w:style w:type="paragraph" w:styleId="Heading7">
    <w:name w:val="heading 7"/>
    <w:basedOn w:val="Normal"/>
    <w:next w:val="Normal"/>
    <w:link w:val="Heading7Char"/>
    <w:unhideWhenUsed/>
    <w:qFormat/>
    <w:rsid w:val="005400C2"/>
    <w:pPr>
      <w:keepNext/>
      <w:keepLines/>
      <w:spacing w:before="40" w:after="0"/>
      <w:outlineLvl w:val="6"/>
    </w:pPr>
    <w:rPr>
      <w:rFonts w:asciiTheme="majorHAnsi" w:eastAsiaTheme="majorEastAsia" w:hAnsiTheme="majorHAnsi" w:cstheme="majorBidi"/>
      <w:i/>
      <w:iCs/>
      <w:color w:val="0F4B8F"/>
    </w:rPr>
  </w:style>
  <w:style w:type="paragraph" w:styleId="Heading8">
    <w:name w:val="heading 8"/>
    <w:basedOn w:val="Normal"/>
    <w:next w:val="Normal"/>
    <w:link w:val="Heading8Char"/>
    <w:rsid w:val="0096013A"/>
    <w:pPr>
      <w:spacing w:before="240" w:after="60" w:line="240" w:lineRule="auto"/>
      <w:ind w:left="2716" w:hanging="1440"/>
      <w:outlineLvl w:val="7"/>
    </w:pPr>
    <w:rPr>
      <w:rFonts w:ascii="Arial" w:eastAsia="Times New Roman" w:hAnsi="Arial" w:cs="Times New Roman"/>
      <w:i/>
      <w:iCs/>
      <w:szCs w:val="24"/>
      <w:lang w:eastAsia="en-US"/>
    </w:rPr>
  </w:style>
  <w:style w:type="paragraph" w:styleId="Heading9">
    <w:name w:val="heading 9"/>
    <w:basedOn w:val="Normal"/>
    <w:next w:val="Normal"/>
    <w:link w:val="Heading9Char"/>
    <w:rsid w:val="0096013A"/>
    <w:pPr>
      <w:spacing w:before="240" w:after="60" w:line="240" w:lineRule="auto"/>
      <w:ind w:left="2860" w:hanging="1584"/>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DA0"/>
    <w:rPr>
      <w:rFonts w:ascii="Calibri" w:eastAsiaTheme="majorEastAsia" w:hAnsi="Calibri" w:cstheme="majorBidi"/>
      <w:color w:val="5A5A5A"/>
      <w:sz w:val="32"/>
      <w:szCs w:val="32"/>
    </w:rPr>
  </w:style>
  <w:style w:type="paragraph" w:styleId="ListParagraph">
    <w:name w:val="List Paragraph"/>
    <w:basedOn w:val="Normal"/>
    <w:link w:val="ListParagraphChar"/>
    <w:qFormat/>
    <w:rsid w:val="000D787F"/>
    <w:pPr>
      <w:spacing w:after="120" w:line="240" w:lineRule="auto"/>
      <w:ind w:left="720"/>
    </w:pPr>
  </w:style>
  <w:style w:type="character" w:customStyle="1" w:styleId="Heading2Char">
    <w:name w:val="Heading 2 Char"/>
    <w:basedOn w:val="DefaultParagraphFont"/>
    <w:link w:val="Heading2"/>
    <w:uiPriority w:val="9"/>
    <w:rsid w:val="005400C2"/>
    <w:rPr>
      <w:rFonts w:ascii="Calibri" w:eastAsiaTheme="majorEastAsia" w:hAnsi="Calibri" w:cstheme="majorBidi"/>
      <w:color w:val="0F4B8F"/>
      <w:sz w:val="26"/>
      <w:szCs w:val="26"/>
    </w:rPr>
  </w:style>
  <w:style w:type="character" w:customStyle="1" w:styleId="Heading3Char">
    <w:name w:val="Heading 3 Char"/>
    <w:basedOn w:val="DefaultParagraphFont"/>
    <w:link w:val="Heading3"/>
    <w:uiPriority w:val="9"/>
    <w:rsid w:val="00CC2157"/>
    <w:rPr>
      <w:rFonts w:ascii="Calibri" w:eastAsiaTheme="majorEastAsia" w:hAnsi="Calibri" w:cstheme="majorBidi"/>
      <w:color w:val="0F7DC2"/>
      <w:sz w:val="24"/>
      <w:szCs w:val="24"/>
      <w:lang w:val="en-US"/>
    </w:rPr>
  </w:style>
  <w:style w:type="character" w:customStyle="1" w:styleId="Heading4Char">
    <w:name w:val="Heading 4 Char"/>
    <w:basedOn w:val="DefaultParagraphFont"/>
    <w:link w:val="Heading4"/>
    <w:rsid w:val="005400C2"/>
    <w:rPr>
      <w:rFonts w:asciiTheme="minorHAnsi" w:eastAsiaTheme="majorEastAsia" w:hAnsiTheme="minorHAnsi" w:cstheme="majorBidi"/>
      <w:iCs/>
      <w:color w:val="0F7DC2"/>
      <w:sz w:val="24"/>
    </w:rPr>
  </w:style>
  <w:style w:type="table" w:styleId="TableGrid">
    <w:name w:val="Table Grid"/>
    <w:basedOn w:val="TableNormal"/>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customStyle="1" w:styleId="LightShading-Accent11">
    <w:name w:val="Light Shading - Accent 11"/>
    <w:basedOn w:val="TableNormal"/>
    <w:uiPriority w:val="60"/>
    <w:rsid w:val="00193E9C"/>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5400C2"/>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5400C2"/>
    <w:rPr>
      <w:rFonts w:ascii="Calibri" w:eastAsiaTheme="majorEastAsia" w:hAnsi="Calibri" w:cstheme="majorBidi"/>
      <w:color w:val="0F7DC2"/>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5400C2"/>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5400C2"/>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E13BB2"/>
    <w:pPr>
      <w:numPr>
        <w:numId w:val="0"/>
      </w:numPr>
      <w:outlineLvl w:val="9"/>
    </w:pPr>
    <w:rPr>
      <w:lang w:val="en-US" w:eastAsia="en-US"/>
    </w:rPr>
  </w:style>
  <w:style w:type="paragraph" w:styleId="TOC1">
    <w:name w:val="toc 1"/>
    <w:basedOn w:val="Normal"/>
    <w:next w:val="Normal"/>
    <w:autoRedefine/>
    <w:uiPriority w:val="39"/>
    <w:unhideWhenUsed/>
    <w:rsid w:val="00FA1534"/>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8B58CF"/>
    <w:pPr>
      <w:tabs>
        <w:tab w:val="left" w:pos="993"/>
        <w:tab w:val="right" w:leader="dot" w:pos="10194"/>
      </w:tabs>
      <w:spacing w:after="100"/>
      <w:ind w:left="142"/>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unhideWhenUsed/>
    <w:rsid w:val="00323DC7"/>
    <w:pPr>
      <w:spacing w:line="240" w:lineRule="auto"/>
    </w:pPr>
    <w:rPr>
      <w:sz w:val="20"/>
      <w:szCs w:val="20"/>
    </w:rPr>
  </w:style>
  <w:style w:type="character" w:customStyle="1" w:styleId="CommentTextChar">
    <w:name w:val="Comment Text Char"/>
    <w:basedOn w:val="DefaultParagraphFont"/>
    <w:link w:val="CommentText"/>
    <w:uiPriority w:val="99"/>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1"/>
    <w:uiPriority w:val="99"/>
    <w:rsid w:val="00302974"/>
    <w:rPr>
      <w:color w:val="auto"/>
    </w:rPr>
    <w:tblPr>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1"/>
    <w:uiPriority w:val="99"/>
    <w:rsid w:val="001169D2"/>
    <w:rPr>
      <w:color w:val="auto"/>
    </w:rPr>
    <w:tblPr>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6838D8"/>
    <w:pPr>
      <w:numPr>
        <w:numId w:val="3"/>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color w:val="000000" w:themeColor="text1"/>
      <w:sz w:val="20"/>
      <w:szCs w:val="20"/>
    </w:rPr>
  </w:style>
  <w:style w:type="paragraph" w:customStyle="1" w:styleId="Bullet">
    <w:name w:val="Bullet"/>
    <w:basedOn w:val="Normal"/>
    <w:link w:val="BulletChar"/>
    <w:rsid w:val="000C047C"/>
    <w:pPr>
      <w:numPr>
        <w:numId w:val="4"/>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5"/>
      </w:numPr>
      <w:ind w:left="709" w:hanging="284"/>
    </w:pPr>
  </w:style>
  <w:style w:type="paragraph" w:customStyle="1" w:styleId="BulletListBP">
    <w:name w:val="Bullet List (BP)"/>
    <w:basedOn w:val="NumberedListBP"/>
    <w:link w:val="BulletListBPChar"/>
    <w:qFormat/>
    <w:rsid w:val="005400C2"/>
    <w:pPr>
      <w:numPr>
        <w:numId w:val="6"/>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F467BF"/>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color w:val="000000"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TableHeading">
    <w:name w:val="Table Heading"/>
    <w:basedOn w:val="Normal"/>
    <w:qFormat/>
    <w:rsid w:val="00AE09AF"/>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character" w:styleId="FollowedHyperlink">
    <w:name w:val="FollowedHyperlink"/>
    <w:basedOn w:val="DefaultParagraphFont"/>
    <w:uiPriority w:val="99"/>
    <w:semiHidden/>
    <w:unhideWhenUsed/>
    <w:rsid w:val="00AE09AF"/>
    <w:rPr>
      <w:color w:val="954F72" w:themeColor="followedHyperlink"/>
      <w:u w:val="single"/>
    </w:rPr>
  </w:style>
  <w:style w:type="paragraph" w:customStyle="1" w:styleId="BodyText1">
    <w:name w:val="Body Text1"/>
    <w:basedOn w:val="Normal"/>
    <w:qFormat/>
    <w:rsid w:val="008D2781"/>
    <w:pPr>
      <w:spacing w:before="120" w:after="240" w:line="240" w:lineRule="auto"/>
      <w:ind w:left="1276"/>
    </w:pPr>
    <w:rPr>
      <w:rFonts w:ascii="Arial" w:eastAsia="Times New Roman" w:hAnsi="Arial" w:cs="Times New Roman"/>
      <w:szCs w:val="24"/>
      <w:lang w:eastAsia="en-US"/>
    </w:rPr>
  </w:style>
  <w:style w:type="paragraph" w:customStyle="1" w:styleId="Bullet1">
    <w:name w:val="Bullet 1"/>
    <w:basedOn w:val="Normal"/>
    <w:autoRedefine/>
    <w:rsid w:val="008D77A5"/>
    <w:pPr>
      <w:numPr>
        <w:numId w:val="8"/>
      </w:numPr>
      <w:spacing w:before="120" w:after="240" w:line="22" w:lineRule="atLeast"/>
      <w:ind w:left="2154" w:hanging="357"/>
    </w:pPr>
    <w:rPr>
      <w:rFonts w:eastAsia="Times New Roman" w:cs="Times New Roman"/>
      <w:lang w:val="en-US" w:eastAsia="en-US"/>
    </w:rPr>
  </w:style>
  <w:style w:type="paragraph" w:customStyle="1" w:styleId="ExerciseTip">
    <w:name w:val="Exercise Tip"/>
    <w:basedOn w:val="ListParagraph"/>
    <w:link w:val="ExerciseTipChar"/>
    <w:qFormat/>
    <w:rsid w:val="00B00475"/>
    <w:pPr>
      <w:numPr>
        <w:numId w:val="9"/>
      </w:numPr>
      <w:spacing w:before="120" w:after="240"/>
    </w:pPr>
    <w:rPr>
      <w:rFonts w:asciiTheme="majorHAnsi" w:eastAsia="Times New Roman" w:hAnsiTheme="majorHAnsi" w:cs="Times New Roman"/>
      <w:i/>
      <w:szCs w:val="20"/>
      <w:lang w:eastAsia="en-US"/>
    </w:rPr>
  </w:style>
  <w:style w:type="character" w:customStyle="1" w:styleId="ExerciseTipChar">
    <w:name w:val="Exercise Tip Char"/>
    <w:link w:val="ExerciseTip"/>
    <w:rsid w:val="00B00475"/>
    <w:rPr>
      <w:rFonts w:asciiTheme="majorHAnsi" w:eastAsia="Times New Roman" w:hAnsiTheme="majorHAnsi" w:cs="Times New Roman"/>
      <w:i/>
      <w:szCs w:val="20"/>
      <w:lang w:eastAsia="en-US"/>
    </w:rPr>
  </w:style>
  <w:style w:type="paragraph" w:customStyle="1" w:styleId="BestPracticeBullet">
    <w:name w:val="Best Practice Bullet"/>
    <w:basedOn w:val="Normal"/>
    <w:link w:val="BestPracticeBulletChar"/>
    <w:qFormat/>
    <w:rsid w:val="00380CD0"/>
    <w:pPr>
      <w:numPr>
        <w:numId w:val="10"/>
      </w:numPr>
      <w:pBdr>
        <w:top w:val="single" w:sz="8" w:space="12" w:color="4F81BD"/>
        <w:left w:val="single" w:sz="8" w:space="12" w:color="4F81BD"/>
        <w:bottom w:val="single" w:sz="8" w:space="12" w:color="4F81BD"/>
        <w:right w:val="single" w:sz="8" w:space="12" w:color="4F81BD"/>
      </w:pBdr>
      <w:shd w:val="clear" w:color="auto" w:fill="FAFAFA"/>
      <w:spacing w:before="120" w:after="60" w:line="240" w:lineRule="auto"/>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380CD0"/>
    <w:rPr>
      <w:rFonts w:ascii="Arial" w:eastAsia="Times New Roman" w:hAnsi="Arial" w:cs="Times New Roman"/>
      <w:color w:val="FF0000"/>
      <w:sz w:val="20"/>
      <w:szCs w:val="20"/>
      <w:shd w:val="clear" w:color="auto" w:fill="FAFAFA"/>
      <w:lang w:eastAsia="en-US"/>
    </w:rPr>
  </w:style>
  <w:style w:type="paragraph" w:customStyle="1" w:styleId="Bullet2">
    <w:name w:val="Bullet 2"/>
    <w:basedOn w:val="Bullet1"/>
    <w:autoRedefine/>
    <w:rsid w:val="0096181E"/>
    <w:pPr>
      <w:numPr>
        <w:numId w:val="12"/>
      </w:numPr>
      <w:ind w:left="2127" w:firstLine="33"/>
    </w:pPr>
  </w:style>
  <w:style w:type="paragraph" w:customStyle="1" w:styleId="Default">
    <w:name w:val="Default"/>
    <w:rsid w:val="00CC27C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TMLCode">
    <w:name w:val="HTML Code"/>
    <w:aliases w:val="Code"/>
    <w:qFormat/>
    <w:rsid w:val="00274D41"/>
    <w:rPr>
      <w:rFonts w:ascii="Courier New" w:hAnsi="Courier New" w:cs="Courier New"/>
      <w:caps w:val="0"/>
      <w:smallCaps w:val="0"/>
      <w:strike w:val="0"/>
      <w:dstrike w:val="0"/>
      <w:vanish w:val="0"/>
      <w:color w:val="auto"/>
      <w:sz w:val="20"/>
      <w:szCs w:val="20"/>
      <w:bdr w:val="none" w:sz="0" w:space="0" w:color="auto"/>
      <w:shd w:val="clear" w:color="auto" w:fill="EEECE1"/>
      <w:vertAlign w:val="baseline"/>
    </w:rPr>
  </w:style>
  <w:style w:type="paragraph" w:styleId="TOC4">
    <w:name w:val="toc 4"/>
    <w:basedOn w:val="Normal"/>
    <w:next w:val="Normal"/>
    <w:autoRedefine/>
    <w:uiPriority w:val="39"/>
    <w:unhideWhenUsed/>
    <w:rsid w:val="00963274"/>
    <w:pPr>
      <w:spacing w:after="100" w:line="276" w:lineRule="auto"/>
      <w:ind w:left="660"/>
    </w:pPr>
    <w:rPr>
      <w:rFonts w:asciiTheme="minorHAnsi" w:hAnsiTheme="minorHAnsi"/>
      <w:lang w:eastAsia="en-GB"/>
    </w:rPr>
  </w:style>
  <w:style w:type="paragraph" w:styleId="TOC5">
    <w:name w:val="toc 5"/>
    <w:basedOn w:val="Normal"/>
    <w:next w:val="Normal"/>
    <w:autoRedefine/>
    <w:uiPriority w:val="39"/>
    <w:unhideWhenUsed/>
    <w:rsid w:val="00963274"/>
    <w:pPr>
      <w:spacing w:after="100" w:line="276" w:lineRule="auto"/>
      <w:ind w:left="880"/>
    </w:pPr>
    <w:rPr>
      <w:rFonts w:asciiTheme="minorHAnsi" w:hAnsiTheme="minorHAnsi"/>
      <w:lang w:eastAsia="en-GB"/>
    </w:rPr>
  </w:style>
  <w:style w:type="paragraph" w:styleId="TOC6">
    <w:name w:val="toc 6"/>
    <w:basedOn w:val="Normal"/>
    <w:next w:val="Normal"/>
    <w:autoRedefine/>
    <w:uiPriority w:val="39"/>
    <w:unhideWhenUsed/>
    <w:rsid w:val="00963274"/>
    <w:pPr>
      <w:spacing w:after="100" w:line="276" w:lineRule="auto"/>
      <w:ind w:left="1100"/>
    </w:pPr>
    <w:rPr>
      <w:rFonts w:asciiTheme="minorHAnsi" w:hAnsiTheme="minorHAnsi"/>
      <w:lang w:eastAsia="en-GB"/>
    </w:rPr>
  </w:style>
  <w:style w:type="paragraph" w:styleId="TOC7">
    <w:name w:val="toc 7"/>
    <w:basedOn w:val="Normal"/>
    <w:next w:val="Normal"/>
    <w:autoRedefine/>
    <w:uiPriority w:val="39"/>
    <w:unhideWhenUsed/>
    <w:rsid w:val="00963274"/>
    <w:pPr>
      <w:spacing w:after="100" w:line="276" w:lineRule="auto"/>
      <w:ind w:left="1320"/>
    </w:pPr>
    <w:rPr>
      <w:rFonts w:asciiTheme="minorHAnsi" w:hAnsiTheme="minorHAnsi"/>
      <w:lang w:eastAsia="en-GB"/>
    </w:rPr>
  </w:style>
  <w:style w:type="paragraph" w:styleId="TOC8">
    <w:name w:val="toc 8"/>
    <w:basedOn w:val="Normal"/>
    <w:next w:val="Normal"/>
    <w:autoRedefine/>
    <w:uiPriority w:val="39"/>
    <w:unhideWhenUsed/>
    <w:rsid w:val="00963274"/>
    <w:pPr>
      <w:spacing w:after="100" w:line="276" w:lineRule="auto"/>
      <w:ind w:left="1540"/>
    </w:pPr>
    <w:rPr>
      <w:rFonts w:asciiTheme="minorHAnsi" w:hAnsiTheme="minorHAnsi"/>
      <w:lang w:eastAsia="en-GB"/>
    </w:rPr>
  </w:style>
  <w:style w:type="paragraph" w:styleId="TOC9">
    <w:name w:val="toc 9"/>
    <w:basedOn w:val="Normal"/>
    <w:next w:val="Normal"/>
    <w:autoRedefine/>
    <w:uiPriority w:val="39"/>
    <w:unhideWhenUsed/>
    <w:rsid w:val="00963274"/>
    <w:pPr>
      <w:spacing w:after="100" w:line="276" w:lineRule="auto"/>
      <w:ind w:left="1760"/>
    </w:pPr>
    <w:rPr>
      <w:rFonts w:asciiTheme="minorHAnsi" w:hAnsiTheme="minorHAnsi"/>
      <w:lang w:eastAsia="en-GB"/>
    </w:rPr>
  </w:style>
  <w:style w:type="paragraph" w:styleId="Caption">
    <w:name w:val="caption"/>
    <w:basedOn w:val="Normal"/>
    <w:next w:val="Normal"/>
    <w:uiPriority w:val="35"/>
    <w:unhideWhenUsed/>
    <w:qFormat/>
    <w:rsid w:val="00E71EDD"/>
    <w:pPr>
      <w:spacing w:after="200" w:line="240" w:lineRule="auto"/>
    </w:pPr>
    <w:rPr>
      <w:b/>
      <w:bCs/>
      <w:color w:val="5B9BD5" w:themeColor="accent1"/>
      <w:sz w:val="18"/>
      <w:szCs w:val="18"/>
    </w:rPr>
  </w:style>
  <w:style w:type="paragraph" w:styleId="ListBullet5">
    <w:name w:val="List Bullet 5"/>
    <w:basedOn w:val="Normal"/>
    <w:autoRedefine/>
    <w:rsid w:val="00537D2E"/>
    <w:pPr>
      <w:numPr>
        <w:numId w:val="15"/>
      </w:numPr>
      <w:spacing w:before="120" w:after="240" w:line="240" w:lineRule="auto"/>
      <w:contextualSpacing/>
    </w:pPr>
    <w:rPr>
      <w:rFonts w:ascii="Arial" w:eastAsia="Times New Roman" w:hAnsi="Arial" w:cs="Times New Roman"/>
      <w:szCs w:val="24"/>
      <w:lang w:eastAsia="en-US"/>
    </w:rPr>
  </w:style>
  <w:style w:type="paragraph" w:customStyle="1" w:styleId="ExerciseHeading">
    <w:name w:val="Exercise Heading"/>
    <w:basedOn w:val="Heading3"/>
    <w:link w:val="ExerciseHeadingChar"/>
    <w:qFormat/>
    <w:rsid w:val="00CC2157"/>
    <w:pPr>
      <w:numPr>
        <w:numId w:val="19"/>
      </w:numPr>
      <w:tabs>
        <w:tab w:val="clear" w:pos="2268"/>
        <w:tab w:val="num" w:pos="0"/>
      </w:tabs>
      <w:ind w:left="0" w:firstLine="0"/>
    </w:pPr>
  </w:style>
  <w:style w:type="paragraph" w:customStyle="1" w:styleId="Contrast">
    <w:name w:val="Contrast"/>
    <w:basedOn w:val="Normal"/>
    <w:link w:val="ContrastChar"/>
    <w:qFormat/>
    <w:rsid w:val="00B00475"/>
    <w:rPr>
      <w:b/>
      <w:color w:val="F26624"/>
      <w:sz w:val="24"/>
      <w:lang w:val="en-US"/>
    </w:rPr>
  </w:style>
  <w:style w:type="character" w:customStyle="1" w:styleId="ExerciseHeadingChar">
    <w:name w:val="Exercise Heading Char"/>
    <w:basedOn w:val="Heading3Char"/>
    <w:link w:val="ExerciseHeading"/>
    <w:rsid w:val="00CC2157"/>
    <w:rPr>
      <w:rFonts w:ascii="Calibri" w:eastAsiaTheme="majorEastAsia" w:hAnsi="Calibri" w:cstheme="majorBidi"/>
      <w:color w:val="0F7DC2"/>
      <w:sz w:val="24"/>
      <w:szCs w:val="24"/>
      <w:lang w:val="en-US"/>
    </w:rPr>
  </w:style>
  <w:style w:type="character" w:customStyle="1" w:styleId="ContrastChar">
    <w:name w:val="Contrast Char"/>
    <w:basedOn w:val="DefaultParagraphFont"/>
    <w:link w:val="Contrast"/>
    <w:rsid w:val="00B00475"/>
    <w:rPr>
      <w:b/>
      <w:color w:val="F26624"/>
      <w:sz w:val="24"/>
      <w:lang w:val="en-US"/>
    </w:rPr>
  </w:style>
  <w:style w:type="paragraph" w:styleId="DocumentMap">
    <w:name w:val="Document Map"/>
    <w:basedOn w:val="Normal"/>
    <w:link w:val="DocumentMapChar"/>
    <w:uiPriority w:val="99"/>
    <w:semiHidden/>
    <w:unhideWhenUsed/>
    <w:rsid w:val="006C7FB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7FB5"/>
    <w:rPr>
      <w:rFonts w:ascii="Tahoma" w:hAnsi="Tahoma" w:cs="Tahoma"/>
      <w:sz w:val="16"/>
      <w:szCs w:val="16"/>
    </w:rPr>
  </w:style>
  <w:style w:type="paragraph" w:customStyle="1" w:styleId="MiniHeading">
    <w:name w:val="Mini Heading"/>
    <w:basedOn w:val="Normal"/>
    <w:link w:val="MiniHeadingChar"/>
    <w:qFormat/>
    <w:rsid w:val="0099122E"/>
    <w:rPr>
      <w:rFonts w:asciiTheme="minorHAnsi" w:hAnsiTheme="minorHAnsi"/>
      <w:color w:val="0F7DC2"/>
      <w:lang w:val="en-US"/>
    </w:rPr>
  </w:style>
  <w:style w:type="character" w:customStyle="1" w:styleId="MiniHeadingChar">
    <w:name w:val="Mini Heading Char"/>
    <w:basedOn w:val="DefaultParagraphFont"/>
    <w:link w:val="MiniHeading"/>
    <w:rsid w:val="0099122E"/>
    <w:rPr>
      <w:rFonts w:asciiTheme="minorHAnsi" w:hAnsiTheme="minorHAnsi"/>
      <w:color w:val="0F7DC2"/>
      <w:lang w:val="en-US"/>
    </w:rPr>
  </w:style>
  <w:style w:type="character" w:customStyle="1" w:styleId="Heading8Char">
    <w:name w:val="Heading 8 Char"/>
    <w:basedOn w:val="DefaultParagraphFont"/>
    <w:link w:val="Heading8"/>
    <w:rsid w:val="0096013A"/>
    <w:rPr>
      <w:rFonts w:ascii="Arial" w:eastAsia="Times New Roman" w:hAnsi="Arial" w:cs="Times New Roman"/>
      <w:i/>
      <w:iCs/>
      <w:szCs w:val="24"/>
      <w:lang w:eastAsia="en-US"/>
    </w:rPr>
  </w:style>
  <w:style w:type="character" w:customStyle="1" w:styleId="Heading9Char">
    <w:name w:val="Heading 9 Char"/>
    <w:basedOn w:val="DefaultParagraphFont"/>
    <w:link w:val="Heading9"/>
    <w:rsid w:val="0096013A"/>
    <w:rPr>
      <w:rFonts w:ascii="Arial" w:eastAsia="Times New Roman"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93830">
      <w:bodyDiv w:val="1"/>
      <w:marLeft w:val="0"/>
      <w:marRight w:val="0"/>
      <w:marTop w:val="0"/>
      <w:marBottom w:val="0"/>
      <w:divBdr>
        <w:top w:val="none" w:sz="0" w:space="0" w:color="auto"/>
        <w:left w:val="none" w:sz="0" w:space="0" w:color="auto"/>
        <w:bottom w:val="none" w:sz="0" w:space="0" w:color="auto"/>
        <w:right w:val="none" w:sz="0" w:space="0" w:color="auto"/>
      </w:divBdr>
    </w:div>
    <w:div w:id="887183468">
      <w:bodyDiv w:val="1"/>
      <w:marLeft w:val="0"/>
      <w:marRight w:val="0"/>
      <w:marTop w:val="0"/>
      <w:marBottom w:val="0"/>
      <w:divBdr>
        <w:top w:val="none" w:sz="0" w:space="0" w:color="auto"/>
        <w:left w:val="none" w:sz="0" w:space="0" w:color="auto"/>
        <w:bottom w:val="none" w:sz="0" w:space="0" w:color="auto"/>
        <w:right w:val="none" w:sz="0" w:space="0" w:color="auto"/>
      </w:divBdr>
      <w:divsChild>
        <w:div w:id="127670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adutton\Documents\Rebranding\Templates\www.blueprism.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file:///C:\Users\adutton\Documents\Rebranding\Templates\www.blueprism.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0.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na%20Ikeda\AppData\Local\Temp\Temp1_Archive%20and%20Backup%20Policy%20(1).zip\Archive%20and%20Backup%20Poli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x30b3__x30e1__x30f3__x30c8_ xmlns="01ebe231-9ac6-4a9a-8083-fe9ea381dd3f" xsi:nil="true"/>
    <Location xmlns="01ebe231-9ac6-4a9a-8083-fe9ea381dd3f">
      <Url xsi:nil="true"/>
      <Description xsi:nil="true"/>
    </Location>
    <DEM xmlns="01ebe231-9ac6-4a9a-8083-fe9ea381dd3f">
      <UserInfo>
        <DisplayName/>
        <AccountId xsi:nil="true"/>
        <AccountType/>
      </UserInfo>
    </DE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E5EB07939D0F74BB659C4F44137810C" ma:contentTypeVersion="13" ma:contentTypeDescription="Ein neues Dokument erstellen." ma:contentTypeScope="" ma:versionID="390cce46540945e659e96778bedc0010">
  <xsd:schema xmlns:xsd="http://www.w3.org/2001/XMLSchema" xmlns:xs="http://www.w3.org/2001/XMLSchema" xmlns:p="http://schemas.microsoft.com/office/2006/metadata/properties" xmlns:ns2="01ebe231-9ac6-4a9a-8083-fe9ea381dd3f" xmlns:ns3="be9183a1-9f52-48cf-8dc5-c0034f522270" targetNamespace="http://schemas.microsoft.com/office/2006/metadata/properties" ma:root="true" ma:fieldsID="0a7f968991a9b3b733b2deffc03aef86" ns2:_="" ns3:_="">
    <xsd:import namespace="01ebe231-9ac6-4a9a-8083-fe9ea381dd3f"/>
    <xsd:import namespace="be9183a1-9f52-48cf-8dc5-c0034f522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Location" minOccurs="0"/>
                <xsd:element ref="ns2:MediaServiceOCR" minOccurs="0"/>
                <xsd:element ref="ns2:MediaServiceEventHashCode" minOccurs="0"/>
                <xsd:element ref="ns2:MediaServiceGenerationTime" minOccurs="0"/>
                <xsd:element ref="ns2:_x30b3__x30e1__x30f3__x30c8_" minOccurs="0"/>
                <xsd:element ref="ns2:D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be231-9ac6-4a9a-8083-fe9ea381dd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Location" ma:index="15"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_x30b3__x30e1__x30f3__x30c8_" ma:index="19" nillable="true" ma:displayName="コメント" ma:format="Dropdown" ma:internalName="_x30b3__x30e1__x30f3__x30c8_">
      <xsd:simpleType>
        <xsd:restriction base="dms:Text">
          <xsd:maxLength value="255"/>
        </xsd:restriction>
      </xsd:simpleType>
    </xsd:element>
    <xsd:element name="DEM" ma:index="20" nillable="true" ma:displayName="DEM" ma:description="Delivery Enablement Manager&#10;This column can be used to create personal views that are filtered on the DEM" ma:format="Dropdown" ma:list="UserInfo" ma:SharePointGroup="0" ma:internalName="DE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9183a1-9f52-48cf-8dc5-c0034f522270"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59C57-6AE8-4EC0-BADB-4C4E61CA1793}">
  <ds:schemaRefs>
    <ds:schemaRef ds:uri="http://schemas.microsoft.com/office/2006/metadata/properties"/>
    <ds:schemaRef ds:uri="01ebe231-9ac6-4a9a-8083-fe9ea381dd3f"/>
  </ds:schemaRefs>
</ds:datastoreItem>
</file>

<file path=customXml/itemProps2.xml><?xml version="1.0" encoding="utf-8"?>
<ds:datastoreItem xmlns:ds="http://schemas.openxmlformats.org/officeDocument/2006/customXml" ds:itemID="{D75F5DD9-2DEE-4AB1-9306-0F588DD13964}">
  <ds:schemaRefs>
    <ds:schemaRef ds:uri="http://schemas.microsoft.com/sharepoint/v3/contenttype/forms"/>
  </ds:schemaRefs>
</ds:datastoreItem>
</file>

<file path=customXml/itemProps3.xml><?xml version="1.0" encoding="utf-8"?>
<ds:datastoreItem xmlns:ds="http://schemas.openxmlformats.org/officeDocument/2006/customXml" ds:itemID="{87521F60-A1C9-4B27-8BC9-573E4CF83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be231-9ac6-4a9a-8083-fe9ea381dd3f"/>
    <ds:schemaRef ds:uri="be9183a1-9f52-48cf-8dc5-c0034f522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8CAE05-E7F3-4ABC-8A41-6B8D933AA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Archive and Backup Policy</Template>
  <TotalTime>21</TotalTime>
  <Pages>7</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Blue Prism</vt:lpstr>
    </vt:vector>
  </TitlesOfParts>
  <Company>Blue Prism</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Prism</dc:title>
  <dc:subject/>
  <dc:creator>Kana Ikeda</dc:creator>
  <cp:keywords>Version: #.#</cp:keywords>
  <dc:description/>
  <cp:lastModifiedBy>Katerina Filippi</cp:lastModifiedBy>
  <cp:revision>7</cp:revision>
  <cp:lastPrinted>2016-06-13T11:00:00Z</cp:lastPrinted>
  <dcterms:created xsi:type="dcterms:W3CDTF">2019-07-23T08:41:00Z</dcterms:created>
  <dcterms:modified xsi:type="dcterms:W3CDTF">2019-10-17T16:29:00Z</dcterms:modified>
  <cp:category>archive and backup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0x0101004E5EB07939D0F74BB659C4F44137810C</vt:lpwstr>
  </property>
</Properties>
</file>